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三、招聘计划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 (30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人，最终以郑州市人社局批准的招聘人数为准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</w:p>
    <w:tbl>
      <w:tblPr>
        <w:tblW w:w="9009" w:type="dxa"/>
        <w:jc w:val="center"/>
        <w:tblInd w:w="-3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625"/>
        <w:gridCol w:w="3555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5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9"/>
                <w:szCs w:val="19"/>
                <w:bdr w:val="none" w:color="auto" w:sz="0" w:space="0"/>
              </w:rPr>
              <w:t>专业（方向）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9"/>
                <w:szCs w:val="19"/>
                <w:bdr w:val="none" w:color="auto" w:sz="0" w:space="0"/>
              </w:rPr>
              <w:t>学历、学位要求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19"/>
                <w:szCs w:val="19"/>
                <w:bdr w:val="none" w:color="auto" w:sz="0" w:space="0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机械设计制造及其自动化（数控方向）  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车辆工程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3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电力系统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结构工程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项目管理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物理电子学或电路与系统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通信与信息系统、信号与信息处理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9</w:t>
            </w:r>
          </w:p>
        </w:tc>
        <w:tc>
          <w:tcPr>
            <w:tcW w:w="3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管理科学与工程（物流管理或物流工程方向）   </w:t>
            </w:r>
          </w:p>
        </w:tc>
        <w:tc>
          <w:tcPr>
            <w:tcW w:w="3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10</w:t>
            </w:r>
          </w:p>
        </w:tc>
        <w:tc>
          <w:tcPr>
            <w:tcW w:w="3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供应链与物流管理</w:t>
            </w:r>
          </w:p>
        </w:tc>
        <w:tc>
          <w:tcPr>
            <w:tcW w:w="3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11</w:t>
            </w:r>
          </w:p>
        </w:tc>
        <w:tc>
          <w:tcPr>
            <w:tcW w:w="3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电子商务</w:t>
            </w:r>
          </w:p>
        </w:tc>
        <w:tc>
          <w:tcPr>
            <w:tcW w:w="3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12</w:t>
            </w:r>
          </w:p>
        </w:tc>
        <w:tc>
          <w:tcPr>
            <w:tcW w:w="3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3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13</w:t>
            </w:r>
          </w:p>
        </w:tc>
        <w:tc>
          <w:tcPr>
            <w:tcW w:w="3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会计学、财务管理</w:t>
            </w:r>
          </w:p>
        </w:tc>
        <w:tc>
          <w:tcPr>
            <w:tcW w:w="3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14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设计学（视觉传达艺术设计、环境艺术设计、包装设计与制作）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15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细胞生物学相关专业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16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免疫学相关专业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17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生物信息学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18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生物制药或分子生物学相关专业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19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物联网技术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  <w:lang w:val="en-US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D2DE4"/>
    <w:rsid w:val="1AED2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2018-05-28T04:59:00Z</dcterms:created>
  <dc:creator>武大娟</dc:creator>
  <cp:lastModifiedBy>武大娟</cp:lastModifiedBy>
  <dcterms:modified xsi:type="dcterms:W3CDTF">2018-05-28T04:59:41Z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