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98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88"/>
        <w:gridCol w:w="503"/>
        <w:gridCol w:w="1200"/>
        <w:gridCol w:w="876"/>
        <w:gridCol w:w="696"/>
        <w:gridCol w:w="1955"/>
      </w:tblGrid>
      <w:tr>
        <w:tblPrEx>
          <w:tblLayout w:type="fixed"/>
        </w:tblPrEx>
        <w:trPr>
          <w:trHeight w:val="76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拟增人员岗位类别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拟增人员岗位名称</w:t>
            </w:r>
          </w:p>
        </w:tc>
        <w:tc>
          <w:tcPr>
            <w:tcW w:w="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其它资格条件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专业技术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学前教育、美术教育、英语教育、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体育教育、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舞蹈教育、音乐教育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30周岁以下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516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13131"/>
                <w:spacing w:val="0"/>
                <w:sz w:val="25"/>
                <w:szCs w:val="25"/>
                <w:u w:val="none"/>
                <w:bdr w:val="none" w:color="auto" w:sz="0" w:space="0"/>
              </w:rPr>
              <w:t>1988年1月1日以后出生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，有教师资格证，在同等条件下具有三年以上幼儿园工作经验优先考虑。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专业技术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会计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财务管理、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会计、财务会计、会计与审计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252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30周岁以下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516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13131"/>
                <w:spacing w:val="0"/>
                <w:sz w:val="25"/>
                <w:szCs w:val="25"/>
                <w:u w:val="none"/>
                <w:bdr w:val="none" w:color="auto" w:sz="0" w:space="0"/>
              </w:rPr>
              <w:t>1988年1月1日以后出生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</w:rPr>
              <w:t>，在同等条件下具有三年以上会计工作经验优先考虑。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2018-03-16T12:48:06Z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