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方正小标宋_GBK" w:eastAsia="方正小标宋_GBK" w:cs="宋体"/>
          <w:color w:val="000000"/>
          <w:kern w:val="0"/>
          <w:sz w:val="44"/>
          <w:szCs w:val="44"/>
        </w:rPr>
      </w:pPr>
      <w:r>
        <w:rPr>
          <w:rFonts w:hint="eastAsia" w:ascii="方正小标宋_GBK" w:hAnsi="宋体" w:eastAsia="方正小标宋_GBK" w:cs="宋体"/>
          <w:b/>
          <w:bCs/>
          <w:color w:val="000000"/>
          <w:kern w:val="0"/>
          <w:sz w:val="44"/>
          <w:szCs w:val="44"/>
        </w:rPr>
        <w:t>莆田第一中学2018年新教师招聘方案</w:t>
      </w:r>
    </w:p>
    <w:p>
      <w:pPr>
        <w:widowControl/>
        <w:shd w:val="clear" w:color="auto" w:fill="FFFFFF"/>
        <w:spacing w:line="440" w:lineRule="exact"/>
        <w:ind w:firstLine="630"/>
        <w:jc w:val="left"/>
        <w:rPr>
          <w:rFonts w:ascii="宋体" w:hAnsi="宋体" w:cs="宋体"/>
          <w:color w:val="000000"/>
          <w:kern w:val="0"/>
          <w:sz w:val="28"/>
          <w:szCs w:val="28"/>
        </w:rPr>
      </w:pPr>
    </w:p>
    <w:p>
      <w:pPr>
        <w:widowControl/>
        <w:shd w:val="clear" w:color="auto" w:fill="FFFFFF"/>
        <w:spacing w:line="520" w:lineRule="exact"/>
        <w:ind w:firstLine="63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因学校办学需要，拟招聘一批高素质的相关专业全日制硕士研究生及以上学历、学位应届毕业生，教育部直属高校免费师范应届毕业生，教育部直属师范大学本科优秀应届毕业生。现就2018年招聘新教师的有关问题公告如下：</w:t>
      </w:r>
    </w:p>
    <w:p>
      <w:pPr>
        <w:widowControl/>
        <w:shd w:val="clear" w:color="auto" w:fill="FFFFFF"/>
        <w:spacing w:line="520" w:lineRule="exact"/>
        <w:ind w:firstLine="562"/>
        <w:jc w:val="left"/>
        <w:rPr>
          <w:rFonts w:ascii="黑体" w:hAnsi="黑体" w:eastAsia="黑体" w:cs="黑体"/>
          <w:sz w:val="32"/>
          <w:szCs w:val="32"/>
        </w:rPr>
      </w:pPr>
      <w:r>
        <w:rPr>
          <w:rFonts w:hint="eastAsia" w:ascii="黑体" w:hAnsi="黑体" w:eastAsia="黑体" w:cs="黑体"/>
          <w:b/>
          <w:bCs/>
          <w:color w:val="000000"/>
          <w:kern w:val="0"/>
          <w:sz w:val="32"/>
          <w:szCs w:val="32"/>
        </w:rPr>
        <w:t>一、</w:t>
      </w:r>
      <w:r>
        <w:rPr>
          <w:rFonts w:hint="eastAsia" w:ascii="黑体" w:hAnsi="黑体" w:eastAsia="黑体" w:cs="黑体"/>
          <w:sz w:val="32"/>
          <w:szCs w:val="32"/>
        </w:rPr>
        <w:t>招聘对象</w:t>
      </w:r>
    </w:p>
    <w:p>
      <w:pPr>
        <w:widowControl/>
        <w:shd w:val="clear" w:color="auto" w:fill="FFFFFF"/>
        <w:spacing w:line="520" w:lineRule="exact"/>
        <w:ind w:firstLine="63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1.2018届全日制硕士研究生及以上学历、学位应届毕业生。</w:t>
      </w:r>
    </w:p>
    <w:p>
      <w:pPr>
        <w:widowControl/>
        <w:shd w:val="clear" w:color="auto" w:fill="FFFFFF"/>
        <w:spacing w:line="520" w:lineRule="exact"/>
        <w:ind w:firstLine="63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2.2018届教育部直属高校免费师范毕业生，须取得学历、学位。</w:t>
      </w:r>
    </w:p>
    <w:p>
      <w:pPr>
        <w:widowControl/>
        <w:shd w:val="clear" w:color="auto" w:fill="FFFFFF"/>
        <w:spacing w:line="520" w:lineRule="exact"/>
        <w:ind w:firstLine="63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3.2018届教育部直属师范大学全日制优秀本科师范类教育专业应届毕业生，须取得学历、学位，并在本科期间获得至少1次校三等奖学金及以上。</w:t>
      </w:r>
    </w:p>
    <w:p>
      <w:pPr>
        <w:widowControl/>
        <w:shd w:val="clear" w:color="auto" w:fill="FFFFFF"/>
        <w:spacing w:line="520" w:lineRule="exact"/>
        <w:ind w:firstLine="562"/>
        <w:jc w:val="left"/>
        <w:rPr>
          <w:rFonts w:ascii="黑体" w:hAnsi="黑体" w:eastAsia="黑体" w:cs="黑体"/>
          <w:b/>
          <w:bCs/>
          <w:color w:val="000000"/>
          <w:kern w:val="0"/>
          <w:sz w:val="28"/>
          <w:szCs w:val="30"/>
        </w:rPr>
      </w:pPr>
      <w:r>
        <w:rPr>
          <w:rFonts w:hint="eastAsia" w:ascii="黑体" w:hAnsi="黑体" w:eastAsia="黑体" w:cs="黑体"/>
          <w:b/>
          <w:bCs/>
          <w:color w:val="000000"/>
          <w:kern w:val="0"/>
          <w:sz w:val="28"/>
          <w:szCs w:val="30"/>
        </w:rPr>
        <w:t>二、招聘岗位和任职条件</w:t>
      </w:r>
    </w:p>
    <w:tbl>
      <w:tblPr>
        <w:tblStyle w:val="7"/>
        <w:tblW w:w="8482" w:type="dxa"/>
        <w:jc w:val="center"/>
        <w:tblInd w:w="0" w:type="dxa"/>
        <w:tblLayout w:type="fixed"/>
        <w:tblCellMar>
          <w:top w:w="0" w:type="dxa"/>
          <w:left w:w="0" w:type="dxa"/>
          <w:bottom w:w="0" w:type="dxa"/>
          <w:right w:w="0" w:type="dxa"/>
        </w:tblCellMar>
      </w:tblPr>
      <w:tblGrid>
        <w:gridCol w:w="661"/>
        <w:gridCol w:w="730"/>
        <w:gridCol w:w="3080"/>
        <w:gridCol w:w="700"/>
        <w:gridCol w:w="2626"/>
        <w:gridCol w:w="685"/>
      </w:tblGrid>
      <w:tr>
        <w:tblPrEx>
          <w:tblLayout w:type="fixed"/>
          <w:tblCellMar>
            <w:top w:w="0" w:type="dxa"/>
            <w:left w:w="0" w:type="dxa"/>
            <w:bottom w:w="0" w:type="dxa"/>
            <w:right w:w="0" w:type="dxa"/>
          </w:tblCellMar>
        </w:tblPrEx>
        <w:trPr>
          <w:jc w:val="center"/>
        </w:trPr>
        <w:tc>
          <w:tcPr>
            <w:tcW w:w="66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40" w:lineRule="exact"/>
              <w:jc w:val="center"/>
              <w:rPr>
                <w:rFonts w:ascii="宋体" w:cs="宋体"/>
                <w:b/>
                <w:bCs/>
                <w:kern w:val="0"/>
                <w:szCs w:val="21"/>
              </w:rPr>
            </w:pPr>
            <w:r>
              <w:rPr>
                <w:rFonts w:hint="eastAsia" w:ascii="宋体" w:hAnsi="宋体" w:cs="宋体"/>
                <w:b/>
                <w:bCs/>
                <w:kern w:val="0"/>
                <w:szCs w:val="21"/>
              </w:rPr>
              <w:t>序号</w:t>
            </w:r>
          </w:p>
        </w:tc>
        <w:tc>
          <w:tcPr>
            <w:tcW w:w="73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440" w:lineRule="exact"/>
              <w:jc w:val="center"/>
              <w:rPr>
                <w:rFonts w:ascii="宋体" w:cs="宋体"/>
                <w:b/>
                <w:bCs/>
                <w:kern w:val="0"/>
                <w:szCs w:val="21"/>
              </w:rPr>
            </w:pPr>
            <w:r>
              <w:rPr>
                <w:rFonts w:hint="eastAsia" w:ascii="宋体" w:hAnsi="宋体" w:cs="宋体"/>
                <w:b/>
                <w:bCs/>
                <w:kern w:val="0"/>
                <w:szCs w:val="21"/>
              </w:rPr>
              <w:t>岗位</w:t>
            </w:r>
          </w:p>
        </w:tc>
        <w:tc>
          <w:tcPr>
            <w:tcW w:w="308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440" w:lineRule="exact"/>
              <w:jc w:val="center"/>
              <w:rPr>
                <w:rFonts w:ascii="宋体" w:cs="宋体"/>
                <w:b/>
                <w:bCs/>
                <w:kern w:val="0"/>
                <w:szCs w:val="21"/>
              </w:rPr>
            </w:pPr>
            <w:r>
              <w:rPr>
                <w:rFonts w:hint="eastAsia" w:ascii="宋体" w:hAnsi="宋体" w:cs="宋体"/>
                <w:b/>
                <w:bCs/>
                <w:kern w:val="0"/>
                <w:szCs w:val="21"/>
              </w:rPr>
              <w:t>专业</w:t>
            </w:r>
          </w:p>
        </w:tc>
        <w:tc>
          <w:tcPr>
            <w:tcW w:w="70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440" w:lineRule="exact"/>
              <w:jc w:val="center"/>
              <w:rPr>
                <w:rFonts w:ascii="宋体" w:cs="宋体"/>
                <w:b/>
                <w:bCs/>
                <w:kern w:val="0"/>
                <w:szCs w:val="21"/>
              </w:rPr>
            </w:pPr>
            <w:r>
              <w:rPr>
                <w:rFonts w:hint="eastAsia" w:ascii="宋体" w:hAnsi="宋体" w:cs="宋体"/>
                <w:b/>
                <w:bCs/>
                <w:kern w:val="0"/>
                <w:szCs w:val="21"/>
              </w:rPr>
              <w:t>人数</w:t>
            </w:r>
          </w:p>
        </w:tc>
        <w:tc>
          <w:tcPr>
            <w:tcW w:w="2626"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440" w:lineRule="exact"/>
              <w:jc w:val="center"/>
              <w:rPr>
                <w:rFonts w:ascii="宋体" w:cs="宋体"/>
                <w:b/>
                <w:bCs/>
                <w:kern w:val="0"/>
                <w:szCs w:val="21"/>
              </w:rPr>
            </w:pPr>
            <w:r>
              <w:rPr>
                <w:rFonts w:hint="eastAsia" w:ascii="宋体" w:hAnsi="宋体" w:cs="宋体"/>
                <w:b/>
                <w:bCs/>
                <w:kern w:val="0"/>
                <w:szCs w:val="21"/>
              </w:rPr>
              <w:t>学历</w:t>
            </w:r>
          </w:p>
        </w:tc>
        <w:tc>
          <w:tcPr>
            <w:tcW w:w="685"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440" w:lineRule="exact"/>
              <w:jc w:val="center"/>
              <w:rPr>
                <w:rFonts w:ascii="宋体" w:cs="宋体"/>
                <w:b/>
                <w:bCs/>
                <w:kern w:val="0"/>
                <w:szCs w:val="21"/>
              </w:rPr>
            </w:pPr>
            <w:r>
              <w:rPr>
                <w:rFonts w:hint="eastAsia" w:ascii="宋体" w:hAnsi="宋体" w:cs="宋体"/>
                <w:b/>
                <w:bCs/>
                <w:kern w:val="0"/>
                <w:szCs w:val="21"/>
              </w:rPr>
              <w:t>备注</w:t>
            </w:r>
          </w:p>
        </w:tc>
      </w:tr>
      <w:tr>
        <w:tblPrEx>
          <w:tblLayout w:type="fixed"/>
          <w:tblCellMar>
            <w:top w:w="0" w:type="dxa"/>
            <w:left w:w="0" w:type="dxa"/>
            <w:bottom w:w="0" w:type="dxa"/>
            <w:right w:w="0" w:type="dxa"/>
          </w:tblCellMar>
        </w:tblPrEx>
        <w:trPr>
          <w:trHeight w:val="1078" w:hRule="atLeast"/>
          <w:jc w:val="center"/>
        </w:trPr>
        <w:tc>
          <w:tcPr>
            <w:tcW w:w="66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40" w:lineRule="exact"/>
              <w:jc w:val="center"/>
              <w:rPr>
                <w:rFonts w:ascii="宋体" w:cs="宋体"/>
                <w:kern w:val="0"/>
                <w:szCs w:val="21"/>
              </w:rPr>
            </w:pPr>
            <w:r>
              <w:rPr>
                <w:rFonts w:ascii="宋体" w:hAnsi="宋体" w:cs="宋体"/>
                <w:kern w:val="0"/>
                <w:szCs w:val="21"/>
              </w:rPr>
              <w:t>1</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cs="宋体"/>
                <w:kern w:val="0"/>
                <w:szCs w:val="21"/>
              </w:rPr>
            </w:pPr>
            <w:r>
              <w:rPr>
                <w:rFonts w:hint="eastAsia" w:ascii="宋体" w:hAnsi="宋体" w:cs="宋体"/>
                <w:kern w:val="0"/>
                <w:szCs w:val="21"/>
              </w:rPr>
              <w:t>政治教师</w:t>
            </w:r>
          </w:p>
        </w:tc>
        <w:tc>
          <w:tcPr>
            <w:tcW w:w="308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cs="宋体"/>
                <w:kern w:val="0"/>
                <w:szCs w:val="21"/>
              </w:rPr>
            </w:pPr>
            <w:r>
              <w:rPr>
                <w:rFonts w:hint="eastAsia" w:ascii="宋体" w:cs="宋体"/>
                <w:kern w:val="0"/>
                <w:szCs w:val="21"/>
              </w:rPr>
              <w:t>政治学类</w:t>
            </w:r>
          </w:p>
          <w:p>
            <w:pPr>
              <w:widowControl/>
              <w:spacing w:line="360" w:lineRule="exact"/>
              <w:jc w:val="center"/>
              <w:rPr>
                <w:rFonts w:ascii="宋体" w:cs="宋体"/>
                <w:kern w:val="0"/>
                <w:szCs w:val="21"/>
              </w:rPr>
            </w:pPr>
            <w:r>
              <w:rPr>
                <w:rFonts w:hint="eastAsia" w:ascii="宋体" w:cs="宋体"/>
                <w:kern w:val="0"/>
                <w:szCs w:val="21"/>
              </w:rPr>
              <w:t>马克思主义理论类</w:t>
            </w:r>
          </w:p>
        </w:tc>
        <w:tc>
          <w:tcPr>
            <w:tcW w:w="70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cs="宋体"/>
                <w:kern w:val="0"/>
                <w:szCs w:val="21"/>
              </w:rPr>
            </w:pPr>
            <w:r>
              <w:rPr>
                <w:rFonts w:hint="eastAsia" w:ascii="宋体" w:hAnsi="宋体" w:cs="宋体"/>
                <w:kern w:val="0"/>
                <w:szCs w:val="21"/>
              </w:rPr>
              <w:t>1</w:t>
            </w:r>
          </w:p>
        </w:tc>
        <w:tc>
          <w:tcPr>
            <w:tcW w:w="26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left"/>
              <w:rPr>
                <w:rFonts w:ascii="宋体" w:cs="宋体"/>
                <w:kern w:val="0"/>
                <w:szCs w:val="21"/>
              </w:rPr>
            </w:pPr>
            <w:r>
              <w:rPr>
                <w:rFonts w:hint="eastAsia"/>
              </w:rPr>
              <w:t>全日制硕士研究生及以上学位、学历者，或教育部直属免费师范毕业生，或教育部直属师范大学全日制本科毕业生</w:t>
            </w:r>
          </w:p>
        </w:tc>
        <w:tc>
          <w:tcPr>
            <w:tcW w:w="68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cs="宋体"/>
                <w:kern w:val="0"/>
                <w:szCs w:val="21"/>
              </w:rPr>
            </w:pPr>
          </w:p>
        </w:tc>
      </w:tr>
      <w:tr>
        <w:tblPrEx>
          <w:tblLayout w:type="fixed"/>
          <w:tblCellMar>
            <w:top w:w="0" w:type="dxa"/>
            <w:left w:w="0" w:type="dxa"/>
            <w:bottom w:w="0" w:type="dxa"/>
            <w:right w:w="0" w:type="dxa"/>
          </w:tblCellMar>
        </w:tblPrEx>
        <w:trPr>
          <w:trHeight w:val="748" w:hRule="atLeast"/>
          <w:jc w:val="center"/>
        </w:trPr>
        <w:tc>
          <w:tcPr>
            <w:tcW w:w="661" w:type="dxa"/>
            <w:tcBorders>
              <w:top w:val="nil"/>
              <w:left w:val="single" w:color="000000" w:sz="8" w:space="0"/>
              <w:bottom w:val="single" w:color="auto" w:sz="4" w:space="0"/>
              <w:right w:val="single" w:color="000000" w:sz="8" w:space="0"/>
            </w:tcBorders>
            <w:tcMar>
              <w:top w:w="0" w:type="dxa"/>
              <w:left w:w="108" w:type="dxa"/>
              <w:bottom w:w="0" w:type="dxa"/>
              <w:right w:w="108" w:type="dxa"/>
            </w:tcMar>
            <w:vAlign w:val="center"/>
          </w:tcPr>
          <w:p>
            <w:pPr>
              <w:widowControl/>
              <w:spacing w:line="440" w:lineRule="exact"/>
              <w:jc w:val="center"/>
              <w:rPr>
                <w:rFonts w:ascii="宋体" w:hAnsi="宋体" w:cs="宋体"/>
                <w:kern w:val="0"/>
                <w:szCs w:val="21"/>
              </w:rPr>
            </w:pPr>
            <w:r>
              <w:rPr>
                <w:rFonts w:ascii="宋体" w:hAnsi="宋体" w:cs="宋体"/>
                <w:kern w:val="0"/>
                <w:szCs w:val="21"/>
              </w:rPr>
              <w:t>2</w:t>
            </w:r>
          </w:p>
        </w:tc>
        <w:tc>
          <w:tcPr>
            <w:tcW w:w="730" w:type="dxa"/>
            <w:tcBorders>
              <w:top w:val="nil"/>
              <w:left w:val="nil"/>
              <w:bottom w:val="single" w:color="auto" w:sz="4" w:space="0"/>
              <w:right w:val="single" w:color="000000" w:sz="8" w:space="0"/>
            </w:tcBorders>
            <w:tcMar>
              <w:top w:w="0" w:type="dxa"/>
              <w:left w:w="108" w:type="dxa"/>
              <w:bottom w:w="0" w:type="dxa"/>
              <w:right w:w="108" w:type="dxa"/>
            </w:tcMar>
            <w:vAlign w:val="center"/>
          </w:tcPr>
          <w:p>
            <w:pPr>
              <w:spacing w:line="360" w:lineRule="exact"/>
              <w:jc w:val="center"/>
              <w:rPr>
                <w:rFonts w:ascii="宋体" w:hAnsi="宋体" w:cs="宋体"/>
                <w:kern w:val="0"/>
                <w:szCs w:val="21"/>
              </w:rPr>
            </w:pPr>
            <w:r>
              <w:rPr>
                <w:rFonts w:hint="eastAsia" w:ascii="宋体" w:hAnsi="宋体" w:cs="宋体"/>
                <w:kern w:val="0"/>
                <w:szCs w:val="21"/>
              </w:rPr>
              <w:t>语文教师</w:t>
            </w:r>
          </w:p>
        </w:tc>
        <w:tc>
          <w:tcPr>
            <w:tcW w:w="3080" w:type="dxa"/>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中国语言</w:t>
            </w:r>
          </w:p>
          <w:p>
            <w:pPr>
              <w:widowControl/>
              <w:spacing w:line="360" w:lineRule="exact"/>
              <w:jc w:val="center"/>
              <w:rPr>
                <w:rFonts w:ascii="宋体" w:hAnsi="宋体" w:cs="宋体"/>
                <w:kern w:val="0"/>
                <w:szCs w:val="21"/>
              </w:rPr>
            </w:pPr>
            <w:r>
              <w:rPr>
                <w:rFonts w:hint="eastAsia" w:ascii="宋体" w:hAnsi="宋体" w:cs="宋体"/>
                <w:kern w:val="0"/>
                <w:szCs w:val="21"/>
              </w:rPr>
              <w:t>文学类</w:t>
            </w:r>
          </w:p>
        </w:tc>
        <w:tc>
          <w:tcPr>
            <w:tcW w:w="700" w:type="dxa"/>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1</w:t>
            </w:r>
          </w:p>
        </w:tc>
        <w:tc>
          <w:tcPr>
            <w:tcW w:w="2626" w:type="dxa"/>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同上</w:t>
            </w:r>
          </w:p>
        </w:tc>
        <w:tc>
          <w:tcPr>
            <w:tcW w:w="685" w:type="dxa"/>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p>
        </w:tc>
      </w:tr>
      <w:tr>
        <w:tblPrEx>
          <w:tblLayout w:type="fixed"/>
          <w:tblCellMar>
            <w:top w:w="0" w:type="dxa"/>
            <w:left w:w="0" w:type="dxa"/>
            <w:bottom w:w="0" w:type="dxa"/>
            <w:right w:w="0" w:type="dxa"/>
          </w:tblCellMar>
        </w:tblPrEx>
        <w:trPr>
          <w:trHeight w:val="461" w:hRule="atLeast"/>
          <w:jc w:val="center"/>
        </w:trPr>
        <w:tc>
          <w:tcPr>
            <w:tcW w:w="661" w:type="dxa"/>
            <w:tcBorders>
              <w:top w:val="nil"/>
              <w:left w:val="single" w:color="000000" w:sz="8" w:space="0"/>
              <w:bottom w:val="single" w:color="auto" w:sz="4" w:space="0"/>
              <w:right w:val="single" w:color="000000" w:sz="8" w:space="0"/>
            </w:tcBorders>
            <w:tcMar>
              <w:top w:w="0" w:type="dxa"/>
              <w:left w:w="108" w:type="dxa"/>
              <w:bottom w:w="0" w:type="dxa"/>
              <w:right w:w="108" w:type="dxa"/>
            </w:tcMar>
            <w:vAlign w:val="center"/>
          </w:tcPr>
          <w:p>
            <w:pPr>
              <w:widowControl/>
              <w:spacing w:line="440" w:lineRule="exact"/>
              <w:jc w:val="center"/>
              <w:rPr>
                <w:rFonts w:ascii="宋体" w:hAnsi="宋体" w:cs="宋体"/>
                <w:kern w:val="0"/>
                <w:szCs w:val="21"/>
              </w:rPr>
            </w:pPr>
            <w:r>
              <w:rPr>
                <w:rFonts w:hint="eastAsia" w:ascii="宋体" w:hAnsi="宋体" w:cs="宋体"/>
                <w:kern w:val="0"/>
                <w:szCs w:val="21"/>
              </w:rPr>
              <w:t>3</w:t>
            </w:r>
          </w:p>
        </w:tc>
        <w:tc>
          <w:tcPr>
            <w:tcW w:w="730" w:type="dxa"/>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英语教师</w:t>
            </w:r>
          </w:p>
        </w:tc>
        <w:tc>
          <w:tcPr>
            <w:tcW w:w="3080" w:type="dxa"/>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ascii="宋体" w:hAnsi="宋体"/>
                <w:sz w:val="24"/>
              </w:rPr>
              <w:t>英语</w:t>
            </w:r>
            <w:r>
              <w:rPr>
                <w:rFonts w:hint="eastAsia" w:ascii="宋体" w:hAnsi="宋体"/>
                <w:sz w:val="24"/>
              </w:rPr>
              <w:t>、</w:t>
            </w:r>
            <w:r>
              <w:rPr>
                <w:rFonts w:ascii="宋体" w:hAnsi="宋体"/>
                <w:sz w:val="24"/>
              </w:rPr>
              <w:t>英语语言文学</w:t>
            </w:r>
            <w:r>
              <w:rPr>
                <w:rFonts w:hint="eastAsia" w:ascii="宋体" w:hAnsi="宋体"/>
                <w:sz w:val="24"/>
              </w:rPr>
              <w:t>、</w:t>
            </w:r>
            <w:r>
              <w:rPr>
                <w:rFonts w:ascii="宋体" w:hAnsi="宋体"/>
                <w:sz w:val="24"/>
              </w:rPr>
              <w:t>应用英语，实用英语</w:t>
            </w:r>
            <w:r>
              <w:rPr>
                <w:rFonts w:hint="eastAsia" w:ascii="宋体" w:hAnsi="宋体"/>
                <w:sz w:val="24"/>
              </w:rPr>
              <w:t>、</w:t>
            </w:r>
            <w:r>
              <w:rPr>
                <w:rFonts w:ascii="宋体" w:hAnsi="宋体"/>
                <w:sz w:val="24"/>
              </w:rPr>
              <w:t>商务英语</w:t>
            </w:r>
            <w:r>
              <w:rPr>
                <w:rFonts w:hint="eastAsia" w:ascii="宋体" w:hAnsi="宋体"/>
                <w:sz w:val="24"/>
              </w:rPr>
              <w:t>、</w:t>
            </w:r>
            <w:r>
              <w:rPr>
                <w:rFonts w:ascii="宋体" w:hAnsi="宋体"/>
                <w:sz w:val="24"/>
              </w:rPr>
              <w:t>外贸英语</w:t>
            </w:r>
            <w:r>
              <w:rPr>
                <w:rFonts w:hint="eastAsia" w:ascii="宋体" w:hAnsi="宋体"/>
                <w:sz w:val="24"/>
              </w:rPr>
              <w:t>、</w:t>
            </w:r>
            <w:r>
              <w:rPr>
                <w:rFonts w:ascii="宋体" w:hAnsi="宋体"/>
                <w:sz w:val="24"/>
              </w:rPr>
              <w:t>旅游英语</w:t>
            </w:r>
            <w:r>
              <w:rPr>
                <w:rFonts w:hint="eastAsia" w:ascii="宋体" w:hAnsi="宋体"/>
                <w:sz w:val="24"/>
              </w:rPr>
              <w:t>、</w:t>
            </w:r>
            <w:r>
              <w:rPr>
                <w:rFonts w:ascii="宋体" w:hAnsi="宋体"/>
                <w:sz w:val="24"/>
              </w:rPr>
              <w:t>学科教学（英语）</w:t>
            </w:r>
            <w:r>
              <w:rPr>
                <w:rFonts w:hint="eastAsia" w:ascii="宋体" w:hAnsi="宋体"/>
                <w:sz w:val="24"/>
              </w:rPr>
              <w:t>、</w:t>
            </w:r>
            <w:r>
              <w:rPr>
                <w:rFonts w:ascii="宋体" w:hAnsi="宋体"/>
                <w:sz w:val="24"/>
              </w:rPr>
              <w:t>英语教育</w:t>
            </w:r>
            <w:r>
              <w:rPr>
                <w:rFonts w:hint="eastAsia" w:ascii="宋体" w:hAnsi="宋体"/>
                <w:sz w:val="24"/>
              </w:rPr>
              <w:t>、</w:t>
            </w:r>
            <w:r>
              <w:rPr>
                <w:rFonts w:ascii="宋体" w:hAnsi="宋体"/>
                <w:color w:val="000000"/>
                <w:sz w:val="24"/>
              </w:rPr>
              <w:t>英语（笔译）、英语（口译）、英语（翻译）</w:t>
            </w:r>
          </w:p>
        </w:tc>
        <w:tc>
          <w:tcPr>
            <w:tcW w:w="700" w:type="dxa"/>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1</w:t>
            </w:r>
          </w:p>
        </w:tc>
        <w:tc>
          <w:tcPr>
            <w:tcW w:w="2626" w:type="dxa"/>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同上</w:t>
            </w:r>
          </w:p>
        </w:tc>
        <w:tc>
          <w:tcPr>
            <w:tcW w:w="685" w:type="dxa"/>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p>
        </w:tc>
      </w:tr>
      <w:tr>
        <w:tblPrEx>
          <w:tblLayout w:type="fixed"/>
          <w:tblCellMar>
            <w:top w:w="0" w:type="dxa"/>
            <w:left w:w="0" w:type="dxa"/>
            <w:bottom w:w="0" w:type="dxa"/>
            <w:right w:w="0" w:type="dxa"/>
          </w:tblCellMar>
        </w:tblPrEx>
        <w:trPr>
          <w:trHeight w:val="851" w:hRule="exact"/>
          <w:jc w:val="center"/>
        </w:trPr>
        <w:tc>
          <w:tcPr>
            <w:tcW w:w="661" w:type="dxa"/>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widowControl/>
              <w:spacing w:line="440" w:lineRule="exact"/>
              <w:jc w:val="center"/>
              <w:rPr>
                <w:rFonts w:ascii="宋体" w:hAnsi="宋体" w:cs="宋体"/>
                <w:kern w:val="0"/>
                <w:szCs w:val="21"/>
              </w:rPr>
            </w:pPr>
            <w:r>
              <w:rPr>
                <w:rFonts w:hint="eastAsia" w:ascii="宋体" w:hAnsi="宋体" w:cs="宋体"/>
                <w:kern w:val="0"/>
                <w:szCs w:val="21"/>
              </w:rPr>
              <w:t>4</w:t>
            </w:r>
          </w:p>
        </w:tc>
        <w:tc>
          <w:tcPr>
            <w:tcW w:w="730"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数学教师</w:t>
            </w:r>
          </w:p>
        </w:tc>
        <w:tc>
          <w:tcPr>
            <w:tcW w:w="3080"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数学类</w:t>
            </w:r>
          </w:p>
        </w:tc>
        <w:tc>
          <w:tcPr>
            <w:tcW w:w="700"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1</w:t>
            </w:r>
          </w:p>
        </w:tc>
        <w:tc>
          <w:tcPr>
            <w:tcW w:w="2626"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同上</w:t>
            </w:r>
          </w:p>
        </w:tc>
        <w:tc>
          <w:tcPr>
            <w:tcW w:w="685"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p>
        </w:tc>
      </w:tr>
      <w:tr>
        <w:tblPrEx>
          <w:tblLayout w:type="fixed"/>
          <w:tblCellMar>
            <w:top w:w="0" w:type="dxa"/>
            <w:left w:w="0" w:type="dxa"/>
            <w:bottom w:w="0" w:type="dxa"/>
            <w:right w:w="0" w:type="dxa"/>
          </w:tblCellMar>
        </w:tblPrEx>
        <w:trPr>
          <w:trHeight w:val="851" w:hRule="exact"/>
          <w:jc w:val="center"/>
        </w:trPr>
        <w:tc>
          <w:tcPr>
            <w:tcW w:w="661" w:type="dxa"/>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widowControl/>
              <w:spacing w:line="440" w:lineRule="exact"/>
              <w:jc w:val="center"/>
              <w:rPr>
                <w:rFonts w:ascii="宋体" w:hAnsi="宋体" w:cs="宋体"/>
                <w:kern w:val="0"/>
                <w:szCs w:val="21"/>
              </w:rPr>
            </w:pPr>
            <w:r>
              <w:rPr>
                <w:rFonts w:hint="eastAsia" w:ascii="宋体" w:hAnsi="宋体" w:cs="宋体"/>
                <w:kern w:val="0"/>
                <w:szCs w:val="21"/>
              </w:rPr>
              <w:t>5</w:t>
            </w:r>
          </w:p>
        </w:tc>
        <w:tc>
          <w:tcPr>
            <w:tcW w:w="730"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物理教师</w:t>
            </w:r>
          </w:p>
        </w:tc>
        <w:tc>
          <w:tcPr>
            <w:tcW w:w="3080"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物理学类</w:t>
            </w:r>
          </w:p>
        </w:tc>
        <w:tc>
          <w:tcPr>
            <w:tcW w:w="700"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1</w:t>
            </w:r>
          </w:p>
        </w:tc>
        <w:tc>
          <w:tcPr>
            <w:tcW w:w="2626"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同上</w:t>
            </w:r>
          </w:p>
        </w:tc>
        <w:tc>
          <w:tcPr>
            <w:tcW w:w="685"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p>
        </w:tc>
      </w:tr>
      <w:tr>
        <w:tblPrEx>
          <w:tblLayout w:type="fixed"/>
          <w:tblCellMar>
            <w:top w:w="0" w:type="dxa"/>
            <w:left w:w="0" w:type="dxa"/>
            <w:bottom w:w="0" w:type="dxa"/>
            <w:right w:w="0" w:type="dxa"/>
          </w:tblCellMar>
        </w:tblPrEx>
        <w:trPr>
          <w:trHeight w:val="851" w:hRule="exact"/>
          <w:jc w:val="center"/>
        </w:trPr>
        <w:tc>
          <w:tcPr>
            <w:tcW w:w="661" w:type="dxa"/>
            <w:tcBorders>
              <w:top w:val="single" w:color="auto" w:sz="4"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40" w:lineRule="exact"/>
              <w:jc w:val="center"/>
              <w:rPr>
                <w:rFonts w:ascii="宋体" w:hAnsi="宋体" w:cs="宋体"/>
                <w:kern w:val="0"/>
                <w:szCs w:val="21"/>
              </w:rPr>
            </w:pPr>
            <w:r>
              <w:rPr>
                <w:rFonts w:hint="eastAsia" w:ascii="宋体" w:hAnsi="宋体" w:cs="宋体"/>
                <w:kern w:val="0"/>
                <w:szCs w:val="21"/>
              </w:rPr>
              <w:t>6</w:t>
            </w:r>
          </w:p>
        </w:tc>
        <w:tc>
          <w:tcPr>
            <w:tcW w:w="730" w:type="dxa"/>
            <w:tcBorders>
              <w:top w:val="single" w:color="auto" w:sz="4"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化学教师</w:t>
            </w:r>
          </w:p>
        </w:tc>
        <w:tc>
          <w:tcPr>
            <w:tcW w:w="3080" w:type="dxa"/>
            <w:tcBorders>
              <w:top w:val="single" w:color="auto" w:sz="4"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化学类</w:t>
            </w:r>
          </w:p>
        </w:tc>
        <w:tc>
          <w:tcPr>
            <w:tcW w:w="700" w:type="dxa"/>
            <w:tcBorders>
              <w:top w:val="single" w:color="auto" w:sz="4"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2</w:t>
            </w:r>
          </w:p>
        </w:tc>
        <w:tc>
          <w:tcPr>
            <w:tcW w:w="2626" w:type="dxa"/>
            <w:tcBorders>
              <w:top w:val="single" w:color="auto" w:sz="4"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同上</w:t>
            </w:r>
          </w:p>
        </w:tc>
        <w:tc>
          <w:tcPr>
            <w:tcW w:w="685" w:type="dxa"/>
            <w:tcBorders>
              <w:top w:val="single" w:color="auto" w:sz="4"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p>
        </w:tc>
      </w:tr>
      <w:tr>
        <w:tblPrEx>
          <w:tblLayout w:type="fixed"/>
          <w:tblCellMar>
            <w:top w:w="0" w:type="dxa"/>
            <w:left w:w="0" w:type="dxa"/>
            <w:bottom w:w="0" w:type="dxa"/>
            <w:right w:w="0" w:type="dxa"/>
          </w:tblCellMar>
        </w:tblPrEx>
        <w:trPr>
          <w:trHeight w:val="851" w:hRule="exact"/>
          <w:jc w:val="center"/>
        </w:trPr>
        <w:tc>
          <w:tcPr>
            <w:tcW w:w="66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40" w:lineRule="exact"/>
              <w:jc w:val="center"/>
              <w:rPr>
                <w:rFonts w:ascii="宋体" w:hAnsi="宋体" w:cs="宋体"/>
                <w:kern w:val="0"/>
                <w:szCs w:val="21"/>
              </w:rPr>
            </w:pPr>
            <w:r>
              <w:rPr>
                <w:rFonts w:hint="eastAsia" w:ascii="宋体" w:hAnsi="宋体" w:cs="宋体"/>
                <w:kern w:val="0"/>
                <w:szCs w:val="21"/>
              </w:rPr>
              <w:t>7</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生物教师</w:t>
            </w:r>
          </w:p>
        </w:tc>
        <w:tc>
          <w:tcPr>
            <w:tcW w:w="308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生物科学类</w:t>
            </w:r>
          </w:p>
        </w:tc>
        <w:tc>
          <w:tcPr>
            <w:tcW w:w="70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2</w:t>
            </w:r>
          </w:p>
        </w:tc>
        <w:tc>
          <w:tcPr>
            <w:tcW w:w="26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同上</w:t>
            </w:r>
          </w:p>
        </w:tc>
        <w:tc>
          <w:tcPr>
            <w:tcW w:w="68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p>
        </w:tc>
      </w:tr>
      <w:tr>
        <w:tblPrEx>
          <w:tblLayout w:type="fixed"/>
          <w:tblCellMar>
            <w:top w:w="0" w:type="dxa"/>
            <w:left w:w="0" w:type="dxa"/>
            <w:bottom w:w="0" w:type="dxa"/>
            <w:right w:w="0" w:type="dxa"/>
          </w:tblCellMar>
        </w:tblPrEx>
        <w:trPr>
          <w:trHeight w:val="851" w:hRule="exact"/>
          <w:jc w:val="center"/>
        </w:trPr>
        <w:tc>
          <w:tcPr>
            <w:tcW w:w="66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40" w:lineRule="exact"/>
              <w:jc w:val="center"/>
              <w:rPr>
                <w:rFonts w:ascii="宋体" w:hAnsi="宋体" w:cs="宋体"/>
                <w:kern w:val="0"/>
                <w:szCs w:val="21"/>
              </w:rPr>
            </w:pPr>
            <w:r>
              <w:rPr>
                <w:rFonts w:hint="eastAsia" w:ascii="宋体" w:hAnsi="宋体" w:cs="宋体"/>
                <w:kern w:val="0"/>
                <w:szCs w:val="21"/>
              </w:rPr>
              <w:t>8</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历史教师</w:t>
            </w:r>
          </w:p>
        </w:tc>
        <w:tc>
          <w:tcPr>
            <w:tcW w:w="308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历史学类</w:t>
            </w:r>
          </w:p>
        </w:tc>
        <w:tc>
          <w:tcPr>
            <w:tcW w:w="70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2</w:t>
            </w:r>
          </w:p>
        </w:tc>
        <w:tc>
          <w:tcPr>
            <w:tcW w:w="26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同上</w:t>
            </w:r>
          </w:p>
        </w:tc>
        <w:tc>
          <w:tcPr>
            <w:tcW w:w="68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p>
        </w:tc>
      </w:tr>
      <w:tr>
        <w:tblPrEx>
          <w:tblLayout w:type="fixed"/>
          <w:tblCellMar>
            <w:top w:w="0" w:type="dxa"/>
            <w:left w:w="0" w:type="dxa"/>
            <w:bottom w:w="0" w:type="dxa"/>
            <w:right w:w="0" w:type="dxa"/>
          </w:tblCellMar>
        </w:tblPrEx>
        <w:trPr>
          <w:trHeight w:val="851" w:hRule="exact"/>
          <w:jc w:val="center"/>
        </w:trPr>
        <w:tc>
          <w:tcPr>
            <w:tcW w:w="66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40" w:lineRule="exact"/>
              <w:jc w:val="center"/>
              <w:rPr>
                <w:rFonts w:ascii="宋体" w:hAnsi="宋体" w:cs="宋体"/>
                <w:kern w:val="0"/>
                <w:szCs w:val="21"/>
              </w:rPr>
            </w:pPr>
            <w:r>
              <w:rPr>
                <w:rFonts w:hint="eastAsia" w:ascii="宋体" w:hAnsi="宋体" w:cs="宋体"/>
                <w:kern w:val="0"/>
                <w:szCs w:val="21"/>
              </w:rPr>
              <w:t>9</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地理教师</w:t>
            </w:r>
          </w:p>
        </w:tc>
        <w:tc>
          <w:tcPr>
            <w:tcW w:w="308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地理科学类</w:t>
            </w:r>
          </w:p>
        </w:tc>
        <w:tc>
          <w:tcPr>
            <w:tcW w:w="70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3</w:t>
            </w:r>
          </w:p>
        </w:tc>
        <w:tc>
          <w:tcPr>
            <w:tcW w:w="26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同上</w:t>
            </w:r>
          </w:p>
        </w:tc>
        <w:tc>
          <w:tcPr>
            <w:tcW w:w="68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p>
        </w:tc>
      </w:tr>
      <w:tr>
        <w:tblPrEx>
          <w:tblLayout w:type="fixed"/>
          <w:tblCellMar>
            <w:top w:w="0" w:type="dxa"/>
            <w:left w:w="0" w:type="dxa"/>
            <w:bottom w:w="0" w:type="dxa"/>
            <w:right w:w="0" w:type="dxa"/>
          </w:tblCellMar>
        </w:tblPrEx>
        <w:trPr>
          <w:trHeight w:val="851" w:hRule="exact"/>
          <w:jc w:val="center"/>
        </w:trPr>
        <w:tc>
          <w:tcPr>
            <w:tcW w:w="66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40" w:lineRule="exact"/>
              <w:jc w:val="center"/>
              <w:rPr>
                <w:rFonts w:ascii="宋体" w:hAnsi="宋体" w:cs="宋体"/>
                <w:kern w:val="0"/>
                <w:szCs w:val="21"/>
              </w:rPr>
            </w:pPr>
            <w:r>
              <w:rPr>
                <w:rFonts w:hint="eastAsia" w:ascii="宋体" w:hAnsi="宋体" w:cs="宋体"/>
                <w:kern w:val="0"/>
                <w:szCs w:val="21"/>
              </w:rPr>
              <w:t>10</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体育教师</w:t>
            </w:r>
          </w:p>
        </w:tc>
        <w:tc>
          <w:tcPr>
            <w:tcW w:w="308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体育学类</w:t>
            </w:r>
          </w:p>
        </w:tc>
        <w:tc>
          <w:tcPr>
            <w:tcW w:w="70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ascii="宋体" w:hAnsi="宋体" w:cs="宋体"/>
                <w:kern w:val="0"/>
                <w:szCs w:val="21"/>
              </w:rPr>
              <w:t>1</w:t>
            </w:r>
          </w:p>
        </w:tc>
        <w:tc>
          <w:tcPr>
            <w:tcW w:w="26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同上</w:t>
            </w:r>
          </w:p>
        </w:tc>
        <w:tc>
          <w:tcPr>
            <w:tcW w:w="68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center"/>
              <w:rPr>
                <w:rFonts w:ascii="宋体" w:hAnsi="宋体" w:cs="宋体"/>
                <w:kern w:val="0"/>
                <w:szCs w:val="21"/>
              </w:rPr>
            </w:pPr>
          </w:p>
        </w:tc>
      </w:tr>
      <w:tr>
        <w:tblPrEx>
          <w:tblLayout w:type="fixed"/>
          <w:tblCellMar>
            <w:top w:w="0" w:type="dxa"/>
            <w:left w:w="0" w:type="dxa"/>
            <w:bottom w:w="0" w:type="dxa"/>
            <w:right w:w="0" w:type="dxa"/>
          </w:tblCellMar>
        </w:tblPrEx>
        <w:trPr>
          <w:jc w:val="center"/>
        </w:trPr>
        <w:tc>
          <w:tcPr>
            <w:tcW w:w="5171" w:type="dxa"/>
            <w:gridSpan w:val="4"/>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40" w:lineRule="exact"/>
              <w:jc w:val="center"/>
              <w:rPr>
                <w:rFonts w:ascii="宋体" w:hAnsi="宋体" w:cs="宋体"/>
                <w:kern w:val="0"/>
                <w:szCs w:val="21"/>
              </w:rPr>
            </w:pPr>
            <w:r>
              <w:rPr>
                <w:rFonts w:hint="eastAsia" w:ascii="宋体" w:hAnsi="宋体" w:cs="宋体"/>
                <w:kern w:val="0"/>
                <w:szCs w:val="21"/>
              </w:rPr>
              <w:t>合计</w:t>
            </w:r>
          </w:p>
        </w:tc>
        <w:tc>
          <w:tcPr>
            <w:tcW w:w="3311" w:type="dxa"/>
            <w:gridSpan w:val="2"/>
            <w:tcBorders>
              <w:top w:val="nil"/>
              <w:left w:val="nil"/>
              <w:bottom w:val="single" w:color="auto" w:sz="8" w:space="0"/>
              <w:right w:val="single" w:color="auto" w:sz="8" w:space="0"/>
            </w:tcBorders>
            <w:tcMar>
              <w:top w:w="0" w:type="dxa"/>
              <w:left w:w="108" w:type="dxa"/>
              <w:bottom w:w="0" w:type="dxa"/>
              <w:right w:w="108" w:type="dxa"/>
            </w:tcMar>
          </w:tcPr>
          <w:p>
            <w:pPr>
              <w:widowControl/>
              <w:spacing w:line="44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 </w:t>
            </w:r>
            <w:r>
              <w:rPr>
                <w:rFonts w:hint="eastAsia" w:ascii="宋体" w:hAnsi="宋体" w:cs="宋体"/>
                <w:kern w:val="0"/>
                <w:szCs w:val="21"/>
              </w:rPr>
              <w:t>15人</w:t>
            </w:r>
          </w:p>
        </w:tc>
      </w:tr>
    </w:tbl>
    <w:p>
      <w:pPr>
        <w:widowControl/>
        <w:shd w:val="clear" w:color="auto" w:fill="FFFFFF"/>
        <w:spacing w:line="440" w:lineRule="exact"/>
        <w:ind w:firstLine="630"/>
        <w:jc w:val="left"/>
        <w:rPr>
          <w:rFonts w:ascii="仿宋_GB2312" w:hAnsi="仿宋_GB2312" w:eastAsia="仿宋_GB2312" w:cs="仿宋_GB2312"/>
          <w:b/>
          <w:bCs/>
          <w:color w:val="000000"/>
          <w:kern w:val="0"/>
          <w:sz w:val="30"/>
          <w:szCs w:val="30"/>
        </w:rPr>
      </w:pPr>
    </w:p>
    <w:p>
      <w:pPr>
        <w:widowControl/>
        <w:shd w:val="clear" w:color="auto" w:fill="FFFFFF"/>
        <w:spacing w:line="500" w:lineRule="exact"/>
        <w:ind w:firstLine="63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其他条件要求：</w:t>
      </w:r>
    </w:p>
    <w:p>
      <w:pPr>
        <w:widowControl/>
        <w:shd w:val="clear" w:color="auto" w:fill="FFFFFF"/>
        <w:spacing w:line="500" w:lineRule="exact"/>
        <w:ind w:firstLine="63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1.所有毕业生需具有中华人民共和国国籍，热爱教育事业，具有敬业奉献精神，思想品德好，身体健康能胜任中学教育工作，须取得相应学科高级中学教师资格证书及毕业证书和学位证书。</w:t>
      </w:r>
    </w:p>
    <w:p>
      <w:pPr>
        <w:widowControl/>
        <w:shd w:val="clear" w:color="auto" w:fill="FFFFFF"/>
        <w:spacing w:line="500" w:lineRule="exact"/>
        <w:ind w:firstLine="63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2.英语学科的毕业生英语专业水平考试须过八级。在报到、办理入编等相关手续时须提供上述证书等，学历及相关证书须在2018年7月31日前取得，其中博士学位须在2018年10月31日前取得。</w:t>
      </w:r>
    </w:p>
    <w:p>
      <w:pPr>
        <w:widowControl/>
        <w:shd w:val="clear" w:color="auto" w:fill="FFFFFF"/>
        <w:spacing w:line="500" w:lineRule="exact"/>
        <w:ind w:firstLine="63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3.因受过刑事处罚和法律上有规定不得招聘录用的其他情形的人员，不得报名。</w:t>
      </w:r>
    </w:p>
    <w:p>
      <w:pPr>
        <w:widowControl/>
        <w:shd w:val="clear" w:color="auto" w:fill="FFFFFF"/>
        <w:spacing w:line="500" w:lineRule="exact"/>
        <w:ind w:firstLine="562"/>
        <w:jc w:val="left"/>
        <w:rPr>
          <w:rFonts w:ascii="仿宋_GB2312" w:hAnsi="仿宋_GB2312" w:eastAsia="仿宋_GB2312" w:cs="仿宋_GB2312"/>
          <w:color w:val="000000"/>
          <w:kern w:val="0"/>
          <w:sz w:val="32"/>
          <w:szCs w:val="32"/>
        </w:rPr>
      </w:pPr>
      <w:r>
        <w:rPr>
          <w:rFonts w:hint="eastAsia" w:ascii="黑体" w:hAnsi="黑体" w:eastAsia="黑体" w:cs="黑体"/>
          <w:b/>
          <w:bCs/>
          <w:kern w:val="0"/>
          <w:sz w:val="32"/>
          <w:szCs w:val="32"/>
        </w:rPr>
        <w:t>三、报名方式</w:t>
      </w:r>
    </w:p>
    <w:p>
      <w:pPr>
        <w:widowControl/>
        <w:shd w:val="clear" w:color="auto" w:fill="FFFFFF"/>
        <w:spacing w:line="500" w:lineRule="exact"/>
        <w:ind w:firstLine="63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1.本通告公布之日起至现场招聘会当天，当场组织面试考核。</w:t>
      </w:r>
    </w:p>
    <w:p>
      <w:pPr>
        <w:widowControl/>
        <w:shd w:val="clear" w:color="auto" w:fill="FFFFFF"/>
        <w:spacing w:line="500" w:lineRule="exact"/>
        <w:ind w:firstLine="63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以电子报名或纸质报名两种方式进行，具体操作如下：</w:t>
      </w:r>
    </w:p>
    <w:p>
      <w:pPr>
        <w:widowControl/>
        <w:shd w:val="clear" w:color="auto" w:fill="FFFFFF"/>
        <w:spacing w:line="500" w:lineRule="exact"/>
        <w:ind w:firstLine="63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（1）电子报名：</w:t>
      </w:r>
      <w:r>
        <w:rPr>
          <w:rFonts w:hint="eastAsia" w:ascii="仿宋_GB2312" w:hAnsi="仿宋_GB2312" w:eastAsia="仿宋_GB2312" w:cs="仿宋_GB2312"/>
          <w:kern w:val="0"/>
          <w:sz w:val="32"/>
          <w:szCs w:val="32"/>
        </w:rPr>
        <w:t>将《莆田第一中学2018年公开招聘新教师报名表》电子版及毕业证书、学位证书、身份证、就业推荐表及相关证书的原件扫描件（请认真参看报名表填表须知），发至报名邮箱：</w:t>
      </w:r>
      <w:r>
        <w:fldChar w:fldCharType="begin"/>
      </w:r>
      <w:r>
        <w:instrText xml:space="preserve"> HYPERLINK "mailto:ptyzbgs@163.com" </w:instrText>
      </w:r>
      <w:r>
        <w:fldChar w:fldCharType="separate"/>
      </w:r>
      <w:r>
        <w:rPr>
          <w:rFonts w:hint="eastAsia" w:ascii="仿宋_GB2312" w:hAnsi="仿宋_GB2312" w:eastAsia="仿宋_GB2312" w:cs="仿宋_GB2312"/>
          <w:kern w:val="0"/>
          <w:sz w:val="32"/>
          <w:szCs w:val="32"/>
        </w:rPr>
        <w:t>ptyzbgs@163.com</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w:t>
      </w:r>
    </w:p>
    <w:p>
      <w:pPr>
        <w:widowControl/>
        <w:shd w:val="clear" w:color="auto" w:fill="FFFFFF"/>
        <w:spacing w:line="500" w:lineRule="exact"/>
        <w:ind w:firstLine="63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（2）纸质报名：</w:t>
      </w:r>
      <w:r>
        <w:rPr>
          <w:rFonts w:hint="eastAsia" w:ascii="仿宋_GB2312" w:hAnsi="仿宋_GB2312" w:eastAsia="仿宋_GB2312" w:cs="仿宋_GB2312"/>
          <w:kern w:val="0"/>
          <w:sz w:val="32"/>
          <w:szCs w:val="32"/>
        </w:rPr>
        <w:t>《莆田第一中学2018年公开招聘新教师报名表》及毕业证书、学位证书、身份证、就业推荐表及相关证书的复印件一份</w:t>
      </w:r>
      <w:r>
        <w:rPr>
          <w:rFonts w:hint="eastAsia" w:ascii="仿宋_GB2312" w:hAnsi="仿宋_GB2312" w:eastAsia="仿宋_GB2312" w:cs="仿宋_GB2312"/>
          <w:b/>
          <w:bCs/>
          <w:kern w:val="0"/>
          <w:sz w:val="32"/>
          <w:szCs w:val="32"/>
          <w:u w:val="single"/>
        </w:rPr>
        <w:t>（详情请参看报名表填表须知）</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招聘会现场时提供。</w:t>
      </w:r>
    </w:p>
    <w:p>
      <w:pPr>
        <w:widowControl/>
        <w:shd w:val="clear" w:color="auto" w:fill="FFFFFF"/>
        <w:spacing w:line="500" w:lineRule="exact"/>
        <w:ind w:firstLine="63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u w:val="single"/>
        </w:rPr>
        <w:t>（特别提醒：招聘会现场必须提供个人纸质简历一份）</w:t>
      </w:r>
    </w:p>
    <w:p>
      <w:pPr>
        <w:widowControl/>
        <w:shd w:val="clear" w:color="auto" w:fill="FFFFFF"/>
        <w:spacing w:line="500" w:lineRule="exact"/>
        <w:ind w:firstLine="63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具体联系方式如下：</w:t>
      </w:r>
    </w:p>
    <w:p>
      <w:pPr>
        <w:widowControl/>
        <w:shd w:val="clear" w:color="auto" w:fill="FFFFFF"/>
        <w:spacing w:line="500" w:lineRule="exact"/>
        <w:ind w:firstLine="63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联系人：吴老师    联系电话：0594-2631666</w:t>
      </w:r>
    </w:p>
    <w:p>
      <w:pPr>
        <w:widowControl/>
        <w:shd w:val="clear" w:color="auto" w:fill="FFFFFF"/>
        <w:spacing w:line="500" w:lineRule="exact"/>
        <w:ind w:firstLine="63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联系地址：莆田市城厢区学园南街1699号莆田一中办公室（邮编351100）</w:t>
      </w:r>
    </w:p>
    <w:p>
      <w:pPr>
        <w:widowControl/>
        <w:shd w:val="clear" w:color="auto" w:fill="FFFFFF"/>
        <w:spacing w:line="500" w:lineRule="exact"/>
        <w:ind w:firstLine="630"/>
        <w:jc w:val="left"/>
        <w:rPr>
          <w:rFonts w:ascii="黑体" w:hAnsi="黑体" w:eastAsia="黑体" w:cs="黑体"/>
          <w:b/>
          <w:bCs/>
          <w:kern w:val="0"/>
          <w:sz w:val="32"/>
          <w:szCs w:val="32"/>
        </w:rPr>
      </w:pPr>
      <w:r>
        <w:rPr>
          <w:rFonts w:hint="eastAsia" w:ascii="仿宋_GB2312" w:hAnsi="仿宋_GB2312" w:eastAsia="仿宋_GB2312" w:cs="仿宋_GB2312"/>
          <w:b/>
          <w:bCs/>
          <w:color w:val="000000"/>
          <w:kern w:val="0"/>
          <w:sz w:val="32"/>
          <w:szCs w:val="32"/>
        </w:rPr>
        <w:t>2.未参加现场招聘的毕业生可通过网上报名入口</w:t>
      </w:r>
      <w:r>
        <w:rPr>
          <w:rFonts w:hint="eastAsia" w:ascii="仿宋_GB2312" w:hAnsi="仿宋_GB2312" w:eastAsia="仿宋_GB2312" w:cs="仿宋_GB2312"/>
          <w:color w:val="000000"/>
          <w:kern w:val="0"/>
          <w:sz w:val="32"/>
          <w:szCs w:val="32"/>
        </w:rPr>
        <w:t>（</w:t>
      </w:r>
      <w:r>
        <w:rPr>
          <w:rFonts w:hint="eastAsia" w:ascii="仿宋_GB2312" w:eastAsia="仿宋_GB2312"/>
          <w:sz w:val="32"/>
          <w:szCs w:val="32"/>
        </w:rPr>
        <w:t>http://ksbm.hxrc.com）和手机报名端口报名，报名时间截止2017年11月17日。学校将组织考核组对网上报名者提供的材料进行审核，审核通过者通知来学校面试，</w:t>
      </w:r>
      <w:r>
        <w:rPr>
          <w:rFonts w:hint="eastAsia" w:ascii="仿宋" w:hAnsi="仿宋" w:eastAsia="仿宋"/>
          <w:sz w:val="30"/>
          <w:szCs w:val="30"/>
        </w:rPr>
        <w:t>具体事项另行通知</w:t>
      </w:r>
      <w:r>
        <w:rPr>
          <w:rFonts w:hint="eastAsia" w:ascii="仿宋_GB2312" w:eastAsia="仿宋_GB2312"/>
          <w:color w:val="000000"/>
          <w:sz w:val="32"/>
          <w:szCs w:val="32"/>
        </w:rPr>
        <w:t>。</w:t>
      </w:r>
    </w:p>
    <w:p>
      <w:pPr>
        <w:widowControl/>
        <w:shd w:val="clear" w:color="auto" w:fill="FFFFFF"/>
        <w:spacing w:line="500" w:lineRule="exact"/>
        <w:ind w:firstLine="63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应聘人员提供的身份证明和应聘岗位所需的资格材料应真实有效，如发现弄虚作假，取消其应聘资格。</w:t>
      </w:r>
    </w:p>
    <w:p>
      <w:pPr>
        <w:widowControl/>
        <w:shd w:val="clear" w:color="auto" w:fill="FFFFFF"/>
        <w:spacing w:line="500" w:lineRule="exact"/>
        <w:ind w:firstLine="562"/>
        <w:jc w:val="left"/>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四、招聘程序和考核办法</w:t>
      </w:r>
    </w:p>
    <w:p>
      <w:pPr>
        <w:widowControl/>
        <w:shd w:val="clear" w:color="auto" w:fill="FFFFFF"/>
        <w:spacing w:line="500" w:lineRule="exact"/>
        <w:ind w:firstLine="568"/>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1.公示考核方案</w:t>
      </w:r>
    </w:p>
    <w:p>
      <w:pPr>
        <w:widowControl/>
        <w:shd w:val="clear" w:color="auto" w:fill="FFFFFF"/>
        <w:spacing w:line="500" w:lineRule="exact"/>
        <w:ind w:firstLine="63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招聘方案批复后在莆田第一中学网站、莆田教育信息网、市人社局网等有关网站上发布招聘公告，及在有关大学的网站、毕业生就业服务指导中心发布招聘信息，后由市教育局统一安排，赴省内、外有关大学参加毕业生招聘会对具备应聘基本条件者进行考核。</w:t>
      </w:r>
    </w:p>
    <w:p>
      <w:pPr>
        <w:widowControl/>
        <w:shd w:val="clear" w:color="auto" w:fill="FFFFFF"/>
        <w:spacing w:line="500" w:lineRule="exact"/>
        <w:ind w:firstLine="643" w:firstLineChars="200"/>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2.招聘路线和时间</w:t>
      </w:r>
    </w:p>
    <w:p>
      <w:pPr>
        <w:widowControl/>
        <w:shd w:val="clear" w:color="auto" w:fill="FFFFFF"/>
        <w:spacing w:line="500" w:lineRule="exact"/>
        <w:ind w:firstLine="63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11月2日（星期四）上午9点   北京大学</w:t>
      </w:r>
    </w:p>
    <w:p>
      <w:pPr>
        <w:widowControl/>
        <w:shd w:val="clear" w:color="auto" w:fill="FFFFFF"/>
        <w:spacing w:line="500" w:lineRule="exact"/>
        <w:ind w:firstLine="63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11月2日（星期四）下午3点   北京师范大学</w:t>
      </w:r>
    </w:p>
    <w:p>
      <w:pPr>
        <w:widowControl/>
        <w:shd w:val="clear" w:color="auto" w:fill="FFFFFF"/>
        <w:spacing w:line="500" w:lineRule="exact"/>
        <w:ind w:firstLine="63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11月4日（星期六）上午9点   陕西师范大学</w:t>
      </w:r>
    </w:p>
    <w:p>
      <w:pPr>
        <w:widowControl/>
        <w:shd w:val="clear" w:color="auto" w:fill="FFFFFF"/>
        <w:spacing w:line="500" w:lineRule="exact"/>
        <w:ind w:firstLine="63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11月6日（星期一）下午3点   湖南师范大学</w:t>
      </w:r>
    </w:p>
    <w:p>
      <w:pPr>
        <w:widowControl/>
        <w:shd w:val="clear" w:color="auto" w:fill="FFFFFF"/>
        <w:spacing w:line="500" w:lineRule="exact"/>
        <w:ind w:firstLine="63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11月9日（星期四）上午10点  厦门大学</w:t>
      </w:r>
    </w:p>
    <w:p>
      <w:pPr>
        <w:widowControl/>
        <w:shd w:val="clear" w:color="auto" w:fill="FFFFFF"/>
        <w:spacing w:line="500" w:lineRule="exact"/>
        <w:ind w:firstLine="630"/>
        <w:jc w:val="left"/>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11月10日（星期五）下午3点  福建师范大学</w:t>
      </w:r>
    </w:p>
    <w:p>
      <w:pPr>
        <w:widowControl/>
        <w:shd w:val="clear" w:color="auto" w:fill="FFFFFF"/>
        <w:spacing w:line="500" w:lineRule="exact"/>
        <w:ind w:firstLine="643" w:firstLineChars="200"/>
        <w:jc w:val="left"/>
        <w:rPr>
          <w:rFonts w:ascii="宋体" w:cs="宋体"/>
          <w:color w:val="000000"/>
          <w:kern w:val="0"/>
          <w:sz w:val="32"/>
          <w:szCs w:val="32"/>
        </w:rPr>
      </w:pPr>
      <w:r>
        <w:rPr>
          <w:rFonts w:hint="eastAsia" w:ascii="仿宋_GB2312" w:hAnsi="仿宋_GB2312" w:eastAsia="仿宋_GB2312" w:cs="仿宋_GB2312"/>
          <w:b/>
          <w:bCs/>
          <w:color w:val="000000"/>
          <w:kern w:val="0"/>
          <w:sz w:val="32"/>
          <w:szCs w:val="32"/>
        </w:rPr>
        <w:t>3.考核办法</w:t>
      </w:r>
    </w:p>
    <w:p>
      <w:pPr>
        <w:widowControl/>
        <w:shd w:val="clear" w:color="auto" w:fill="FFFFFF"/>
        <w:spacing w:line="500" w:lineRule="exact"/>
        <w:ind w:firstLine="63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本次招聘考核采用综合素质（占考核总成绩10%）和教学技能面试（占考核总成绩90%）相结合的方式进行。</w:t>
      </w:r>
    </w:p>
    <w:p>
      <w:pPr>
        <w:widowControl/>
        <w:shd w:val="clear" w:color="auto" w:fill="FFFFFF"/>
        <w:spacing w:line="5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）综合素质评定，考核应聘对象在本科或研究生学习期间的表现等情况，量化得分。</w:t>
      </w:r>
    </w:p>
    <w:p>
      <w:pPr>
        <w:widowControl/>
        <w:shd w:val="clear" w:color="auto" w:fill="FFFFFF"/>
        <w:spacing w:line="500" w:lineRule="exact"/>
        <w:ind w:firstLine="63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（2）教学技能主要通过15分钟的教学片断来考核，在指定的教材内随机抽签决定教学片断的内容。</w:t>
      </w:r>
    </w:p>
    <w:p>
      <w:pPr>
        <w:widowControl/>
        <w:shd w:val="clear" w:color="auto" w:fill="FFFFFF"/>
        <w:spacing w:line="500" w:lineRule="exact"/>
        <w:ind w:firstLine="63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考核成绩划定合格线，报考人数和岗位招考数超过1：1比例的岗位，考核总成绩必须达70分以上（含70分），方为合格；报考人数和岗位招考数按1：1比例进入面试的（含考核时因其他考生放弃造成1：1比例的），面试成绩必须达70分以上（含70分），方为合格。</w:t>
      </w:r>
    </w:p>
    <w:p>
      <w:pPr>
        <w:widowControl/>
        <w:shd w:val="clear" w:color="auto" w:fill="FFFFFF"/>
        <w:spacing w:line="500" w:lineRule="exact"/>
        <w:ind w:firstLine="640"/>
        <w:jc w:val="left"/>
        <w:rPr>
          <w:rFonts w:ascii="宋体" w:hAnsi="宋体" w:cs="宋体"/>
          <w:color w:val="000000"/>
          <w:kern w:val="0"/>
          <w:sz w:val="32"/>
          <w:szCs w:val="32"/>
        </w:rPr>
      </w:pPr>
      <w:r>
        <w:rPr>
          <w:rFonts w:hint="eastAsia" w:ascii="仿宋_GB2312" w:hAnsi="仿宋_GB2312" w:eastAsia="仿宋_GB2312" w:cs="仿宋_GB2312"/>
          <w:b/>
          <w:bCs/>
          <w:color w:val="000000"/>
          <w:kern w:val="0"/>
          <w:sz w:val="32"/>
          <w:szCs w:val="32"/>
        </w:rPr>
        <w:t>4.面试地点和时间另行通知。</w:t>
      </w:r>
      <w:r>
        <w:rPr>
          <w:rFonts w:hint="eastAsia" w:ascii="仿宋_GB2312" w:hAnsi="仿宋_GB2312" w:eastAsia="仿宋_GB2312" w:cs="仿宋_GB2312"/>
          <w:color w:val="000000"/>
          <w:kern w:val="0"/>
          <w:sz w:val="32"/>
          <w:szCs w:val="32"/>
        </w:rPr>
        <w:t>（提前一周在相关网站上通知）</w:t>
      </w:r>
    </w:p>
    <w:p>
      <w:pPr>
        <w:widowControl/>
        <w:shd w:val="clear" w:color="auto" w:fill="FFFFFF"/>
        <w:spacing w:line="500" w:lineRule="exact"/>
        <w:ind w:firstLine="562"/>
        <w:jc w:val="left"/>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五、体检</w:t>
      </w:r>
    </w:p>
    <w:p>
      <w:pPr>
        <w:widowControl/>
        <w:shd w:val="clear" w:color="auto" w:fill="FFFFFF"/>
        <w:spacing w:line="500" w:lineRule="exact"/>
        <w:ind w:firstLine="63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1.人员确定。</w:t>
      </w:r>
      <w:r>
        <w:rPr>
          <w:rFonts w:hint="eastAsia" w:ascii="仿宋_GB2312" w:hAnsi="仿宋_GB2312" w:eastAsia="仿宋_GB2312" w:cs="仿宋_GB2312"/>
          <w:color w:val="000000"/>
          <w:kern w:val="0"/>
          <w:sz w:val="32"/>
          <w:szCs w:val="32"/>
        </w:rPr>
        <w:t>根据岗位计划聘用人数，按1:1的比例，在考核总成绩合格的人员中,从高分到低分，确定参加体检人选。</w:t>
      </w:r>
    </w:p>
    <w:p>
      <w:pPr>
        <w:widowControl/>
        <w:shd w:val="clear" w:color="auto" w:fill="FFFFFF"/>
        <w:spacing w:line="500" w:lineRule="exact"/>
        <w:ind w:firstLine="63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2.体检标准。</w:t>
      </w:r>
      <w:r>
        <w:rPr>
          <w:rFonts w:hint="eastAsia" w:ascii="仿宋_GB2312" w:hAnsi="仿宋_GB2312" w:eastAsia="仿宋_GB2312" w:cs="仿宋_GB2312"/>
          <w:color w:val="000000"/>
          <w:kern w:val="0"/>
          <w:sz w:val="32"/>
          <w:szCs w:val="32"/>
        </w:rPr>
        <w:t>参照教师资格认定体检标准和《关于进一步规范入学和就业体检项目维护乙肝表面抗原携带者入学和就业权利的通知》有关规定。体检医院为县级以上医院。考生对体检结果有疑问的，允许申请复检一次，并以复检结果为准。</w:t>
      </w:r>
    </w:p>
    <w:p>
      <w:pPr>
        <w:widowControl/>
        <w:shd w:val="clear" w:color="auto" w:fill="FFFFFF"/>
        <w:spacing w:line="500" w:lineRule="exact"/>
        <w:ind w:firstLine="63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3.体检组织</w:t>
      </w:r>
      <w:r>
        <w:rPr>
          <w:rFonts w:hint="eastAsia" w:ascii="仿宋_GB2312" w:hAnsi="仿宋_GB2312" w:eastAsia="仿宋_GB2312" w:cs="仿宋_GB2312"/>
          <w:color w:val="000000"/>
          <w:kern w:val="0"/>
          <w:sz w:val="32"/>
          <w:szCs w:val="32"/>
        </w:rPr>
        <w:t>：由市教育局组织实施。体检当天缺席者，取消聘用资格。</w:t>
      </w:r>
    </w:p>
    <w:p>
      <w:pPr>
        <w:widowControl/>
        <w:shd w:val="clear" w:color="auto" w:fill="FFFFFF"/>
        <w:spacing w:line="500" w:lineRule="exact"/>
        <w:ind w:firstLine="562"/>
        <w:jc w:val="left"/>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六、考核</w:t>
      </w:r>
    </w:p>
    <w:p>
      <w:pPr>
        <w:widowControl/>
        <w:shd w:val="clear" w:color="auto" w:fill="FFFFFF"/>
        <w:spacing w:line="500" w:lineRule="exact"/>
        <w:ind w:firstLine="63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招聘单位主管部门按1：1比例对面试、体检均合格的报考者组织考核。</w:t>
      </w:r>
    </w:p>
    <w:p>
      <w:pPr>
        <w:widowControl/>
        <w:shd w:val="clear" w:color="auto" w:fill="FFFFFF"/>
        <w:spacing w:line="500" w:lineRule="exact"/>
        <w:ind w:firstLine="63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考核包括核实报考者是否符合规定的报考条件，确认其报名时提交的信息和材料是否真实、准确，重点考核应聘人员的思想政治表现、道德品质、业务能力、工作实绩、计划生育以及是否需要回避等方面的情况。</w:t>
      </w:r>
    </w:p>
    <w:p>
      <w:pPr>
        <w:widowControl/>
        <w:shd w:val="clear" w:color="auto" w:fill="FFFFFF"/>
        <w:spacing w:line="500" w:lineRule="exact"/>
        <w:ind w:firstLine="562"/>
        <w:jc w:val="left"/>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七、聘用、递补</w:t>
      </w:r>
    </w:p>
    <w:p>
      <w:pPr>
        <w:widowControl/>
        <w:shd w:val="clear" w:color="auto" w:fill="FFFFFF"/>
        <w:spacing w:line="5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由招聘单位报市教育局研究确定后，报送市人社局在相关网站进行公示，经公示不影响聘用的，由市人社局核准后，办理聘用手续。</w:t>
      </w:r>
    </w:p>
    <w:p>
      <w:pPr>
        <w:widowControl/>
        <w:shd w:val="clear" w:color="auto" w:fill="FFFFFF"/>
        <w:spacing w:line="500" w:lineRule="exact"/>
        <w:ind w:firstLine="63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考核或体检不合格的，或排名在前的考生因故放弃，或签约后又放弃的，原则上招聘单位主管部门按合格线上考生综合素质和面试成绩高到低依次递补。</w:t>
      </w:r>
    </w:p>
    <w:p>
      <w:pPr>
        <w:widowControl/>
        <w:shd w:val="clear" w:color="auto" w:fill="FFFFFF"/>
        <w:spacing w:line="500" w:lineRule="exact"/>
        <w:ind w:firstLine="602"/>
        <w:jc w:val="left"/>
        <w:rPr>
          <w:rFonts w:ascii="宋体" w:cs="宋体"/>
          <w:color w:val="000000"/>
          <w:kern w:val="0"/>
          <w:sz w:val="32"/>
          <w:szCs w:val="32"/>
        </w:rPr>
      </w:pPr>
      <w:r>
        <w:rPr>
          <w:rFonts w:hint="eastAsia" w:ascii="黑体" w:hAnsi="黑体" w:eastAsia="黑体" w:cs="黑体"/>
          <w:b/>
          <w:bCs/>
          <w:color w:val="000000"/>
          <w:kern w:val="0"/>
          <w:sz w:val="32"/>
          <w:szCs w:val="32"/>
        </w:rPr>
        <w:t>八、教学技能考试使用教材</w:t>
      </w:r>
    </w:p>
    <w:p>
      <w:pPr>
        <w:widowControl/>
        <w:shd w:val="clear" w:color="auto" w:fill="FFFFFF"/>
        <w:spacing w:line="500" w:lineRule="exact"/>
        <w:ind w:firstLine="63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语文必修一 （人民教育出版社，主编：袁行霈，2007年3月第2版，2015年5月第6次印刷）。</w:t>
      </w:r>
    </w:p>
    <w:p>
      <w:pPr>
        <w:widowControl/>
        <w:shd w:val="clear" w:color="auto" w:fill="FFFFFF"/>
        <w:spacing w:line="500" w:lineRule="exact"/>
        <w:ind w:firstLine="63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英语必修一（人民教育出版社，主编：刘道义，2007年1月第2版，2015年5月第6次印刷）。</w:t>
      </w:r>
    </w:p>
    <w:p>
      <w:pPr>
        <w:widowControl/>
        <w:shd w:val="clear" w:color="auto" w:fill="FFFFFF"/>
        <w:spacing w:line="500" w:lineRule="exact"/>
        <w:ind w:firstLine="63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数学必修一（人民教育出版社，主编：刘绍学，2007年1月第2版，2015年5月第6次印刷）</w:t>
      </w:r>
    </w:p>
    <w:p>
      <w:pPr>
        <w:widowControl/>
        <w:shd w:val="clear" w:color="auto" w:fill="FFFFFF"/>
        <w:spacing w:line="500" w:lineRule="exact"/>
        <w:ind w:firstLine="63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物理必修一（山东科学技术出版社，主编：廖伯琴，2011年7月第4版，2015年7月第16次印刷）。</w:t>
      </w:r>
    </w:p>
    <w:p>
      <w:pPr>
        <w:widowControl/>
        <w:shd w:val="clear" w:color="auto" w:fill="FFFFFF"/>
        <w:spacing w:line="500" w:lineRule="exact"/>
        <w:ind w:firstLine="63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化学必修一（江苏教育出版社，主编：王祖浩，2009年6月第5版，2015年6月第3次印刷）。</w:t>
      </w:r>
    </w:p>
    <w:p>
      <w:pPr>
        <w:widowControl/>
        <w:shd w:val="clear" w:color="auto" w:fill="FFFFFF"/>
        <w:spacing w:line="500" w:lineRule="exact"/>
        <w:ind w:firstLine="63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生物必修一（分子与细胞）（人民教育出版社，主编：朱正威、赵占良，2007年2月第2版，2015年5月第8次印刷）。</w:t>
      </w:r>
      <w:r>
        <w:rPr>
          <w:rFonts w:hint="eastAsia" w:ascii="宋体" w:hAnsi="宋体" w:cs="宋体"/>
          <w:kern w:val="0"/>
          <w:sz w:val="32"/>
          <w:szCs w:val="32"/>
        </w:rPr>
        <w:t>  </w:t>
      </w:r>
    </w:p>
    <w:p>
      <w:pPr>
        <w:widowControl/>
        <w:shd w:val="clear" w:color="auto" w:fill="FFFFFF"/>
        <w:spacing w:line="500" w:lineRule="exact"/>
        <w:ind w:firstLine="63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思想政治必修一（经济与生活）（人民教育出版社,主编：田心铭, 2014年3月第6版, 2015年6月第5次印刷</w:t>
      </w:r>
      <w:r>
        <w:rPr>
          <w:rFonts w:hint="eastAsia" w:ascii="宋体" w:hAnsi="宋体" w:cs="宋体"/>
          <w:kern w:val="0"/>
          <w:sz w:val="32"/>
          <w:szCs w:val="32"/>
        </w:rPr>
        <w:t> </w:t>
      </w:r>
      <w:r>
        <w:rPr>
          <w:rFonts w:hint="eastAsia" w:ascii="仿宋_GB2312" w:hAnsi="仿宋_GB2312" w:eastAsia="仿宋_GB2312" w:cs="仿宋_GB2312"/>
          <w:kern w:val="0"/>
          <w:sz w:val="32"/>
          <w:szCs w:val="32"/>
        </w:rPr>
        <w:t>）</w:t>
      </w:r>
    </w:p>
    <w:p>
      <w:pPr>
        <w:widowControl/>
        <w:shd w:val="clear" w:color="auto" w:fill="FFFFFF"/>
        <w:spacing w:line="500" w:lineRule="exact"/>
        <w:ind w:firstLine="63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历史必修一（政治文明历程）（岳麓书社，总主编：曹大为、赵世瑜，2004年8月第1版，2015年7月第3版第13次印刷）。</w:t>
      </w:r>
    </w:p>
    <w:p>
      <w:pPr>
        <w:widowControl/>
        <w:shd w:val="clear" w:color="auto" w:fill="FFFFFF"/>
        <w:spacing w:line="500" w:lineRule="exact"/>
        <w:ind w:firstLine="63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地理必修一（人民教育出版社，总主编：樊杰、韦志榕，主编：袁孝亭，2008年2月第3版，2015年5月第6次印刷）。</w:t>
      </w:r>
    </w:p>
    <w:p>
      <w:pPr>
        <w:widowControl/>
        <w:shd w:val="clear" w:color="auto" w:fill="FFFFFF"/>
        <w:spacing w:line="500" w:lineRule="exact"/>
        <w:ind w:firstLine="63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体育与健康（广东教育出版社，主编：邓树勋、庄弼，2013年7月第1版，2015年7月第5次印刷）</w:t>
      </w:r>
    </w:p>
    <w:p>
      <w:pPr>
        <w:widowControl/>
        <w:shd w:val="clear" w:color="auto" w:fill="FFFFFF"/>
        <w:spacing w:line="500" w:lineRule="exact"/>
        <w:ind w:firstLine="562"/>
        <w:jc w:val="left"/>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九、其他事项</w:t>
      </w:r>
    </w:p>
    <w:p>
      <w:pPr>
        <w:widowControl/>
        <w:shd w:val="clear" w:color="auto" w:fill="FFFFFF"/>
        <w:spacing w:line="500" w:lineRule="exact"/>
        <w:ind w:firstLine="63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通过招聘程序所确定的拟聘用人选，必须在规定的时间期限内获得相应的学位证书和毕业证书，否则取消聘用资格。市教育局、市人社局招聘全过程监督、指导。</w:t>
      </w:r>
    </w:p>
    <w:p>
      <w:pPr>
        <w:widowControl/>
        <w:shd w:val="clear" w:color="auto" w:fill="FFFFFF"/>
        <w:spacing w:line="500" w:lineRule="exact"/>
        <w:ind w:firstLine="63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联系咨询电话：莆田第一中学办公室：0594-2631666</w:t>
      </w:r>
    </w:p>
    <w:p>
      <w:pPr>
        <w:widowControl/>
        <w:shd w:val="clear" w:color="auto" w:fill="FFFFFF"/>
        <w:spacing w:line="500" w:lineRule="exact"/>
        <w:ind w:firstLine="63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联系地址：福建省莆田市城厢区学园南街1699号</w:t>
      </w:r>
    </w:p>
    <w:p>
      <w:pPr>
        <w:widowControl/>
        <w:shd w:val="clear" w:color="auto" w:fill="FFFFFF"/>
        <w:spacing w:line="500" w:lineRule="exact"/>
        <w:ind w:firstLine="63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邮政编码：351100</w:t>
      </w:r>
    </w:p>
    <w:p>
      <w:pPr>
        <w:widowControl/>
        <w:shd w:val="clear" w:color="auto" w:fill="FFFFFF"/>
        <w:spacing w:line="500" w:lineRule="exact"/>
        <w:ind w:firstLine="63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莆田第一中学办公室E-mail：ptyzbgs@163.com</w:t>
      </w:r>
    </w:p>
    <w:p>
      <w:pPr>
        <w:spacing w:afterLines="50" w:line="440" w:lineRule="exact"/>
        <w:jc w:val="center"/>
        <w:rPr>
          <w:rFonts w:ascii="方正小标宋_GBK" w:hAnsi="宋体" w:eastAsia="方正小标宋_GBK"/>
          <w:b/>
          <w:sz w:val="36"/>
        </w:rPr>
      </w:pPr>
      <w:r>
        <w:rPr>
          <w:rFonts w:hint="eastAsia" w:ascii="仿宋_GB2312" w:hAnsi="仿宋_GB2312" w:eastAsia="仿宋_GB2312" w:cs="仿宋_GB2312"/>
          <w:color w:val="000000"/>
          <w:kern w:val="0"/>
          <w:sz w:val="32"/>
          <w:szCs w:val="32"/>
        </w:rPr>
        <w:t xml:space="preserve">    附件：莆田第一中学2018年招聘新教师考核办法及相关表格</w:t>
      </w:r>
    </w:p>
    <w:p>
      <w:pPr>
        <w:widowControl/>
        <w:shd w:val="clear" w:color="auto" w:fill="FFFFFF"/>
        <w:spacing w:line="500" w:lineRule="exact"/>
        <w:ind w:firstLine="630"/>
        <w:jc w:val="right"/>
        <w:rPr>
          <w:rFonts w:ascii="仿宋_GB2312" w:hAnsi="仿宋_GB2312" w:eastAsia="仿宋_GB2312" w:cs="仿宋_GB2312"/>
          <w:color w:val="000000"/>
          <w:kern w:val="0"/>
          <w:sz w:val="32"/>
          <w:szCs w:val="32"/>
        </w:rPr>
      </w:pPr>
    </w:p>
    <w:p>
      <w:pPr>
        <w:widowControl/>
        <w:shd w:val="clear" w:color="auto" w:fill="FFFFFF"/>
        <w:spacing w:line="500" w:lineRule="exact"/>
        <w:ind w:firstLine="630"/>
        <w:jc w:val="right"/>
        <w:rPr>
          <w:rFonts w:ascii="仿宋_GB2312" w:hAnsi="仿宋_GB2312" w:eastAsia="仿宋_GB2312" w:cs="仿宋_GB2312"/>
          <w:color w:val="000000"/>
          <w:kern w:val="0"/>
          <w:sz w:val="32"/>
          <w:szCs w:val="32"/>
        </w:rPr>
      </w:pPr>
    </w:p>
    <w:p>
      <w:pPr>
        <w:widowControl/>
        <w:shd w:val="clear" w:color="auto" w:fill="FFFFFF"/>
        <w:spacing w:line="500" w:lineRule="exact"/>
        <w:ind w:firstLine="630"/>
        <w:jc w:val="right"/>
        <w:rPr>
          <w:rFonts w:ascii="仿宋_GB2312" w:hAnsi="仿宋_GB2312" w:eastAsia="仿宋_GB2312" w:cs="仿宋_GB2312"/>
          <w:color w:val="000000"/>
          <w:kern w:val="0"/>
          <w:sz w:val="32"/>
          <w:szCs w:val="32"/>
        </w:rPr>
      </w:pPr>
    </w:p>
    <w:p>
      <w:pPr>
        <w:widowControl/>
        <w:shd w:val="clear" w:color="auto" w:fill="FFFFFF"/>
        <w:spacing w:line="500" w:lineRule="exact"/>
        <w:ind w:firstLine="63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莆田第一中学  </w:t>
      </w:r>
    </w:p>
    <w:p>
      <w:pPr>
        <w:widowControl/>
        <w:shd w:val="clear" w:color="auto" w:fill="FFFFFF"/>
        <w:spacing w:line="500" w:lineRule="exact"/>
        <w:ind w:firstLine="630"/>
        <w:jc w:val="right"/>
        <w:rPr>
          <w:rFonts w:ascii="宋体" w:hAnsi="宋体"/>
          <w:b/>
          <w:sz w:val="36"/>
        </w:rPr>
      </w:pPr>
      <w:r>
        <w:rPr>
          <w:rFonts w:hint="eastAsia" w:ascii="仿宋_GB2312" w:hAnsi="仿宋_GB2312" w:eastAsia="仿宋_GB2312" w:cs="仿宋_GB2312"/>
          <w:color w:val="000000"/>
          <w:kern w:val="0"/>
          <w:sz w:val="32"/>
          <w:szCs w:val="32"/>
        </w:rPr>
        <w:t>2017年10月26日</w:t>
      </w:r>
    </w:p>
    <w:p>
      <w:pPr>
        <w:spacing w:afterLines="50" w:line="440" w:lineRule="exact"/>
        <w:jc w:val="center"/>
        <w:rPr>
          <w:rFonts w:ascii="宋体" w:hAnsi="宋体"/>
          <w:b/>
          <w:sz w:val="36"/>
        </w:rPr>
      </w:pPr>
    </w:p>
    <w:p>
      <w:pPr>
        <w:spacing w:afterLines="50" w:line="440" w:lineRule="exact"/>
        <w:jc w:val="center"/>
        <w:rPr>
          <w:rFonts w:ascii="宋体" w:hAnsi="宋体"/>
          <w:b/>
          <w:sz w:val="36"/>
        </w:rPr>
      </w:pPr>
    </w:p>
    <w:p>
      <w:pPr>
        <w:spacing w:afterLines="50" w:line="440" w:lineRule="exact"/>
        <w:rPr>
          <w:rFonts w:ascii="宋体" w:hAnsi="宋体"/>
          <w:b/>
          <w:sz w:val="36"/>
        </w:rPr>
      </w:pPr>
    </w:p>
    <w:p>
      <w:pPr>
        <w:spacing w:afterLines="50" w:line="440" w:lineRule="exact"/>
        <w:rPr>
          <w:rFonts w:ascii="宋体" w:hAnsi="宋体"/>
          <w:b/>
          <w:sz w:val="36"/>
        </w:rPr>
      </w:pPr>
    </w:p>
    <w:p>
      <w:pPr>
        <w:spacing w:afterLines="50" w:line="440" w:lineRule="exact"/>
        <w:rPr>
          <w:rFonts w:ascii="宋体" w:hAnsi="宋体"/>
          <w:b/>
          <w:sz w:val="36"/>
        </w:rPr>
      </w:pPr>
    </w:p>
    <w:p>
      <w:pPr>
        <w:spacing w:afterLines="50" w:line="440" w:lineRule="exact"/>
        <w:rPr>
          <w:rFonts w:ascii="宋体" w:hAnsi="宋体"/>
          <w:b/>
          <w:sz w:val="36"/>
        </w:rPr>
      </w:pPr>
    </w:p>
    <w:p>
      <w:pPr>
        <w:spacing w:afterLines="50" w:line="440" w:lineRule="exact"/>
        <w:rPr>
          <w:rFonts w:ascii="宋体" w:hAnsi="宋体"/>
          <w:b/>
          <w:sz w:val="36"/>
        </w:rPr>
      </w:pPr>
      <w:r>
        <w:rPr>
          <w:rFonts w:hint="eastAsia" w:ascii="宋体" w:hAnsi="宋体"/>
          <w:b/>
          <w:sz w:val="36"/>
        </w:rPr>
        <w:t>附件：</w:t>
      </w:r>
    </w:p>
    <w:p>
      <w:pPr>
        <w:spacing w:afterLines="50" w:line="440" w:lineRule="exact"/>
        <w:jc w:val="center"/>
        <w:rPr>
          <w:rFonts w:ascii="方正小标宋_GBK" w:hAnsi="宋体" w:eastAsia="方正小标宋_GBK"/>
          <w:b/>
          <w:sz w:val="36"/>
        </w:rPr>
      </w:pPr>
      <w:r>
        <w:rPr>
          <w:rFonts w:hint="eastAsia" w:ascii="方正小标宋_GBK" w:hAnsi="宋体" w:eastAsia="方正小标宋_GBK"/>
          <w:b/>
          <w:sz w:val="36"/>
        </w:rPr>
        <w:t>莆田第一中学2018年招聘新教师考核办法</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招聘考核采用综合素质（占考核总成绩10%）和教学技能面试（占考核总成绩90%）相结合的方式进行。</w:t>
      </w:r>
    </w:p>
    <w:p>
      <w:pPr>
        <w:numPr>
          <w:ilvl w:val="0"/>
          <w:numId w:val="1"/>
        </w:numPr>
        <w:spacing w:line="50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综合素质：10分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（一）第一类：针对全日制硕士研究生及以上学位、学历的招聘对象（</w:t>
      </w:r>
      <w:r>
        <w:rPr>
          <w:rFonts w:hint="eastAsia" w:ascii="仿宋_GB2312" w:hAnsi="仿宋_GB2312" w:eastAsia="仿宋_GB2312" w:cs="仿宋_GB2312"/>
          <w:b/>
          <w:bCs/>
          <w:sz w:val="32"/>
          <w:szCs w:val="32"/>
        </w:rPr>
        <w:t>所有加分项目只限于研究生期间</w:t>
      </w:r>
      <w:r>
        <w:rPr>
          <w:rFonts w:hint="eastAsia" w:ascii="仿宋_GB2312" w:hAnsi="仿宋_GB2312" w:eastAsia="仿宋_GB2312" w:cs="仿宋_GB2312"/>
          <w:sz w:val="32"/>
          <w:szCs w:val="32"/>
        </w:rPr>
        <w:t>）</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1.获国家奖学金1次2分；研究生学业一等奖学金1次1分；研究生学业二等奖学金1次0.5分。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本项得分累计不超过3分。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2．获校优秀学生、校优秀学生干部、校优秀党员、校优秀共青团员、校优秀共青团干部、校三好学生1次1分；院、系级1次0.5分；共产党员(含预备)1分。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本项得分累计不超过2分。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3．学科（专业）竞赛及其他与教学技能相关的比赛获校、院级一等奖及以上的每项2分；二等奖的每项1分；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本项得分累计不超过3分。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4．作为第一作者发表CN论文1篇得1分，核心期刊1篇得2分；作为第二作者发表则分数折半。</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本项得分累计不超过2分。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（二）第二类：针对教育部直属高校免费师范应届毕业生及六所教育部直属师范大学本科应届毕业生（</w:t>
      </w:r>
      <w:r>
        <w:rPr>
          <w:rFonts w:hint="eastAsia" w:ascii="仿宋_GB2312" w:hAnsi="仿宋_GB2312" w:eastAsia="仿宋_GB2312" w:cs="仿宋_GB2312"/>
          <w:b/>
          <w:bCs/>
          <w:sz w:val="32"/>
          <w:szCs w:val="32"/>
        </w:rPr>
        <w:t>所有加分项目只限于本科期间</w:t>
      </w:r>
      <w:r>
        <w:rPr>
          <w:rFonts w:hint="eastAsia" w:ascii="仿宋_GB2312" w:hAnsi="仿宋_GB2312" w:eastAsia="仿宋_GB2312" w:cs="仿宋_GB2312"/>
          <w:sz w:val="32"/>
          <w:szCs w:val="32"/>
        </w:rPr>
        <w:t>）</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1.获国家奖学金1次2分；校一等奖学金1次1分；校二等奖学金1次0.5分。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本项得分累计不超过3分。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2．获校优秀学生、校优秀学生干部、校优秀党员、校优秀共青</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团员、校优秀共青团干部、校三好学生1次1分；院、系级1次0.5分；共产党员(含预备)1分。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本项得分累计不超过2分。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3．学科（专业）竞赛及其他与教学技能相关的比赛获校、院级一等奖及以上的每项2分；二等奖的每项1分；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本项得分累计不超过3分。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4．作为第一作者发表CN论文1篇得1分，核心期刊1篇得2分；作为第二作者发表则分数折半。</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本项得分累计不超过2分。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二、教学技能90分</w:t>
      </w:r>
    </w:p>
    <w:p>
      <w:pPr>
        <w:spacing w:line="5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教学技能主要通过15分钟的教学片断来考核，在指定的教材内抽签决定教学片断的内容。</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招聘坚持综合平衡，优中选优，宁缺勿滥的原则。</w:t>
      </w:r>
    </w:p>
    <w:p>
      <w:pPr>
        <w:spacing w:line="500" w:lineRule="exact"/>
        <w:rPr>
          <w:rFonts w:ascii="宋体" w:hAnsi="宋体"/>
          <w:sz w:val="32"/>
        </w:rPr>
      </w:pPr>
    </w:p>
    <w:p>
      <w:pPr>
        <w:tabs>
          <w:tab w:val="left" w:pos="7140"/>
        </w:tabs>
        <w:spacing w:beforeLines="50" w:afterLines="50" w:line="400" w:lineRule="exact"/>
        <w:jc w:val="center"/>
        <w:rPr>
          <w:rFonts w:ascii="宋体" w:hAnsi="宋体"/>
          <w:b/>
          <w:sz w:val="36"/>
          <w:szCs w:val="32"/>
        </w:rPr>
      </w:pPr>
    </w:p>
    <w:p>
      <w:pPr>
        <w:tabs>
          <w:tab w:val="left" w:pos="7140"/>
        </w:tabs>
        <w:spacing w:beforeLines="50" w:afterLines="50" w:line="400" w:lineRule="exact"/>
        <w:jc w:val="center"/>
        <w:rPr>
          <w:rFonts w:ascii="宋体" w:hAnsi="宋体"/>
          <w:b/>
          <w:sz w:val="36"/>
          <w:szCs w:val="32"/>
        </w:rPr>
      </w:pPr>
    </w:p>
    <w:p>
      <w:pPr>
        <w:tabs>
          <w:tab w:val="left" w:pos="7140"/>
        </w:tabs>
        <w:spacing w:beforeLines="50" w:afterLines="50" w:line="400" w:lineRule="exact"/>
        <w:jc w:val="center"/>
        <w:rPr>
          <w:rFonts w:ascii="宋体" w:hAnsi="宋体"/>
          <w:b/>
          <w:sz w:val="36"/>
          <w:szCs w:val="32"/>
        </w:rPr>
      </w:pPr>
    </w:p>
    <w:p>
      <w:pPr>
        <w:tabs>
          <w:tab w:val="left" w:pos="7140"/>
        </w:tabs>
        <w:spacing w:beforeLines="50" w:afterLines="50" w:line="400" w:lineRule="exact"/>
        <w:jc w:val="center"/>
        <w:rPr>
          <w:rFonts w:ascii="宋体" w:hAnsi="宋体"/>
          <w:b/>
          <w:sz w:val="36"/>
          <w:szCs w:val="32"/>
        </w:rPr>
      </w:pPr>
    </w:p>
    <w:p>
      <w:pPr>
        <w:tabs>
          <w:tab w:val="left" w:pos="7140"/>
        </w:tabs>
        <w:spacing w:beforeLines="50" w:afterLines="50" w:line="400" w:lineRule="exact"/>
        <w:jc w:val="center"/>
        <w:rPr>
          <w:rFonts w:ascii="宋体" w:hAnsi="宋体"/>
          <w:b/>
          <w:sz w:val="36"/>
          <w:szCs w:val="32"/>
        </w:rPr>
      </w:pPr>
    </w:p>
    <w:p>
      <w:pPr>
        <w:tabs>
          <w:tab w:val="left" w:pos="7140"/>
        </w:tabs>
        <w:spacing w:beforeLines="50" w:afterLines="50" w:line="400" w:lineRule="exact"/>
        <w:jc w:val="center"/>
        <w:rPr>
          <w:rFonts w:ascii="宋体" w:hAnsi="宋体"/>
          <w:b/>
          <w:sz w:val="36"/>
          <w:szCs w:val="32"/>
        </w:rPr>
      </w:pPr>
    </w:p>
    <w:p>
      <w:pPr>
        <w:tabs>
          <w:tab w:val="left" w:pos="7140"/>
        </w:tabs>
        <w:spacing w:beforeLines="50" w:afterLines="50" w:line="400" w:lineRule="exact"/>
        <w:jc w:val="center"/>
        <w:rPr>
          <w:rFonts w:ascii="宋体" w:hAnsi="宋体"/>
          <w:b/>
          <w:sz w:val="36"/>
          <w:szCs w:val="32"/>
        </w:rPr>
      </w:pPr>
    </w:p>
    <w:p>
      <w:pPr>
        <w:tabs>
          <w:tab w:val="left" w:pos="7140"/>
        </w:tabs>
        <w:spacing w:beforeLines="50" w:afterLines="50" w:line="400" w:lineRule="exact"/>
        <w:jc w:val="center"/>
        <w:rPr>
          <w:rFonts w:ascii="宋体" w:hAnsi="宋体"/>
          <w:b/>
          <w:sz w:val="36"/>
          <w:szCs w:val="32"/>
        </w:rPr>
      </w:pPr>
    </w:p>
    <w:p>
      <w:pPr>
        <w:tabs>
          <w:tab w:val="left" w:pos="7140"/>
        </w:tabs>
        <w:spacing w:beforeLines="50" w:afterLines="50" w:line="400" w:lineRule="exact"/>
        <w:jc w:val="center"/>
        <w:rPr>
          <w:rFonts w:ascii="宋体" w:hAnsi="宋体"/>
          <w:b/>
          <w:sz w:val="36"/>
          <w:szCs w:val="32"/>
        </w:rPr>
      </w:pPr>
    </w:p>
    <w:p>
      <w:pPr>
        <w:tabs>
          <w:tab w:val="left" w:pos="7140"/>
        </w:tabs>
        <w:spacing w:beforeLines="50" w:afterLines="50" w:line="400" w:lineRule="exact"/>
        <w:jc w:val="center"/>
        <w:rPr>
          <w:rFonts w:ascii="宋体" w:hAnsi="宋体"/>
          <w:b/>
          <w:sz w:val="36"/>
          <w:szCs w:val="32"/>
        </w:rPr>
      </w:pPr>
    </w:p>
    <w:p>
      <w:pPr>
        <w:tabs>
          <w:tab w:val="left" w:pos="7140"/>
        </w:tabs>
        <w:spacing w:beforeLines="50" w:afterLines="50" w:line="400" w:lineRule="exact"/>
        <w:jc w:val="center"/>
        <w:rPr>
          <w:rFonts w:ascii="宋体" w:hAnsi="宋体"/>
          <w:b/>
          <w:sz w:val="36"/>
          <w:szCs w:val="32"/>
        </w:rPr>
      </w:pPr>
    </w:p>
    <w:p>
      <w:pPr>
        <w:tabs>
          <w:tab w:val="left" w:pos="7140"/>
        </w:tabs>
        <w:spacing w:beforeLines="50" w:afterLines="50" w:line="400" w:lineRule="exact"/>
        <w:jc w:val="center"/>
        <w:rPr>
          <w:rFonts w:ascii="宋体" w:hAnsi="宋体"/>
          <w:b/>
          <w:sz w:val="36"/>
          <w:szCs w:val="32"/>
        </w:rPr>
      </w:pPr>
    </w:p>
    <w:p>
      <w:pPr>
        <w:tabs>
          <w:tab w:val="left" w:pos="7140"/>
        </w:tabs>
        <w:spacing w:beforeLines="50" w:afterLines="50" w:line="400" w:lineRule="exact"/>
        <w:rPr>
          <w:rFonts w:ascii="宋体" w:hAnsi="宋体"/>
          <w:b/>
          <w:sz w:val="36"/>
          <w:szCs w:val="32"/>
        </w:rPr>
      </w:pPr>
    </w:p>
    <w:p>
      <w:pPr>
        <w:tabs>
          <w:tab w:val="left" w:pos="7140"/>
        </w:tabs>
        <w:spacing w:beforeLines="50" w:afterLines="50" w:line="400" w:lineRule="exact"/>
        <w:jc w:val="center"/>
        <w:rPr>
          <w:rFonts w:ascii="宋体" w:hAnsi="宋体"/>
          <w:b/>
          <w:sz w:val="36"/>
          <w:szCs w:val="32"/>
        </w:rPr>
      </w:pPr>
      <w:r>
        <w:rPr>
          <w:rFonts w:hint="eastAsia" w:ascii="宋体" w:hAnsi="宋体"/>
          <w:b/>
          <w:sz w:val="36"/>
          <w:szCs w:val="32"/>
        </w:rPr>
        <w:t>莆田第一中学2018年招聘新教师教学技能考核评分表</w:t>
      </w:r>
    </w:p>
    <w:p>
      <w:pPr>
        <w:spacing w:beforeLines="50" w:after="120"/>
        <w:rPr>
          <w:rFonts w:ascii="宋体" w:hAnsi="宋体"/>
          <w:sz w:val="28"/>
          <w:szCs w:val="28"/>
        </w:rPr>
      </w:pPr>
      <w:r>
        <w:rPr>
          <w:rFonts w:hint="eastAsia" w:ascii="宋体" w:hAnsi="宋体"/>
          <w:sz w:val="28"/>
          <w:szCs w:val="28"/>
        </w:rPr>
        <w:t>学科：</w:t>
      </w:r>
      <w:r>
        <w:rPr>
          <w:rFonts w:hint="eastAsia" w:ascii="宋体" w:hAnsi="宋体"/>
        </w:rPr>
        <w:t xml:space="preserve">           </w:t>
      </w:r>
      <w:r>
        <w:rPr>
          <w:rFonts w:hint="eastAsia" w:ascii="宋体" w:hAnsi="宋体"/>
          <w:sz w:val="28"/>
          <w:szCs w:val="28"/>
        </w:rPr>
        <w:t xml:space="preserve"> 序号：  </w:t>
      </w:r>
      <w:r>
        <w:rPr>
          <w:rFonts w:hint="eastAsia" w:ascii="宋体" w:hAnsi="宋体"/>
        </w:rPr>
        <w:t xml:space="preserve">   </w:t>
      </w:r>
      <w:r>
        <w:rPr>
          <w:rFonts w:hint="eastAsia" w:ascii="宋体" w:hAnsi="宋体"/>
          <w:sz w:val="28"/>
          <w:szCs w:val="28"/>
        </w:rPr>
        <w:t xml:space="preserve"> 号   </w:t>
      </w:r>
      <w:r>
        <w:rPr>
          <w:rFonts w:hint="eastAsia" w:ascii="宋体" w:hAnsi="宋体"/>
        </w:rPr>
        <w:t xml:space="preserve">    </w:t>
      </w:r>
      <w:r>
        <w:rPr>
          <w:rFonts w:hint="eastAsia" w:ascii="宋体" w:hAnsi="宋体"/>
          <w:sz w:val="24"/>
        </w:rPr>
        <w:t xml:space="preserve">    </w:t>
      </w:r>
      <w:r>
        <w:rPr>
          <w:rFonts w:hint="eastAsia" w:ascii="宋体" w:hAnsi="宋体"/>
          <w:sz w:val="28"/>
          <w:szCs w:val="28"/>
        </w:rPr>
        <w:t>201  年    月    日</w:t>
      </w:r>
    </w:p>
    <w:tbl>
      <w:tblPr>
        <w:tblStyle w:val="7"/>
        <w:tblW w:w="93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4547"/>
        <w:gridCol w:w="1058"/>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67" w:type="dxa"/>
            <w:vAlign w:val="center"/>
          </w:tcPr>
          <w:p>
            <w:pPr>
              <w:spacing w:before="50" w:after="120" w:line="560" w:lineRule="exact"/>
              <w:jc w:val="center"/>
              <w:rPr>
                <w:rFonts w:ascii="宋体" w:hAnsi="宋体"/>
                <w:sz w:val="28"/>
                <w:szCs w:val="28"/>
              </w:rPr>
            </w:pPr>
            <w:r>
              <w:rPr>
                <w:rFonts w:hint="eastAsia" w:ascii="宋体" w:hAnsi="宋体"/>
                <w:sz w:val="28"/>
                <w:szCs w:val="28"/>
              </w:rPr>
              <w:t>评分内容</w:t>
            </w:r>
          </w:p>
        </w:tc>
        <w:tc>
          <w:tcPr>
            <w:tcW w:w="4547" w:type="dxa"/>
            <w:vAlign w:val="center"/>
          </w:tcPr>
          <w:p>
            <w:pPr>
              <w:spacing w:before="50" w:after="120" w:line="560" w:lineRule="exact"/>
              <w:jc w:val="center"/>
              <w:rPr>
                <w:rFonts w:ascii="宋体" w:hAnsi="宋体"/>
                <w:sz w:val="28"/>
                <w:szCs w:val="28"/>
              </w:rPr>
            </w:pPr>
            <w:r>
              <w:rPr>
                <w:rFonts w:hint="eastAsia" w:ascii="宋体" w:hAnsi="宋体"/>
                <w:sz w:val="28"/>
                <w:szCs w:val="28"/>
              </w:rPr>
              <w:t>评分参照</w:t>
            </w:r>
          </w:p>
        </w:tc>
        <w:tc>
          <w:tcPr>
            <w:tcW w:w="1058" w:type="dxa"/>
            <w:vAlign w:val="center"/>
          </w:tcPr>
          <w:p>
            <w:pPr>
              <w:spacing w:before="50" w:after="120" w:line="560" w:lineRule="exact"/>
              <w:jc w:val="center"/>
              <w:rPr>
                <w:rFonts w:ascii="宋体" w:hAnsi="宋体"/>
                <w:sz w:val="28"/>
                <w:szCs w:val="28"/>
              </w:rPr>
            </w:pPr>
            <w:r>
              <w:rPr>
                <w:rFonts w:hint="eastAsia" w:ascii="宋体" w:hAnsi="宋体"/>
                <w:sz w:val="28"/>
                <w:szCs w:val="28"/>
              </w:rPr>
              <w:t>权重</w:t>
            </w:r>
          </w:p>
        </w:tc>
        <w:tc>
          <w:tcPr>
            <w:tcW w:w="1993" w:type="dxa"/>
            <w:vAlign w:val="center"/>
          </w:tcPr>
          <w:p>
            <w:pPr>
              <w:spacing w:before="50" w:after="120" w:line="560" w:lineRule="exact"/>
              <w:jc w:val="center"/>
              <w:rPr>
                <w:rFonts w:ascii="宋体" w:hAnsi="宋体"/>
                <w:sz w:val="28"/>
                <w:szCs w:val="28"/>
              </w:rPr>
            </w:pPr>
            <w:r>
              <w:rPr>
                <w:rFonts w:hint="eastAsia" w:ascii="宋体" w:hAnsi="宋体"/>
                <w:sz w:val="28"/>
                <w:szCs w:val="28"/>
              </w:rPr>
              <w:t>总分（90分）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1767" w:type="dxa"/>
            <w:vAlign w:val="center"/>
          </w:tcPr>
          <w:p>
            <w:pPr>
              <w:spacing w:line="560" w:lineRule="exact"/>
              <w:jc w:val="center"/>
              <w:rPr>
                <w:rFonts w:ascii="宋体" w:hAnsi="宋体"/>
                <w:sz w:val="28"/>
                <w:szCs w:val="28"/>
              </w:rPr>
            </w:pPr>
            <w:r>
              <w:rPr>
                <w:rFonts w:hint="eastAsia" w:ascii="宋体" w:hAnsi="宋体"/>
                <w:sz w:val="28"/>
                <w:szCs w:val="28"/>
              </w:rPr>
              <w:t>教学内容</w:t>
            </w:r>
          </w:p>
        </w:tc>
        <w:tc>
          <w:tcPr>
            <w:tcW w:w="4547" w:type="dxa"/>
            <w:vAlign w:val="center"/>
          </w:tcPr>
          <w:p>
            <w:pPr>
              <w:spacing w:line="560" w:lineRule="exact"/>
              <w:rPr>
                <w:rFonts w:ascii="宋体" w:hAnsi="宋体"/>
                <w:sz w:val="28"/>
                <w:szCs w:val="28"/>
              </w:rPr>
            </w:pPr>
            <w:r>
              <w:rPr>
                <w:rFonts w:hint="eastAsia" w:ascii="宋体" w:hAnsi="宋体"/>
                <w:sz w:val="28"/>
                <w:szCs w:val="28"/>
              </w:rPr>
              <w:t>无知识性错误，能做到教学内容的科学性、合理性，教材处理恰当。</w:t>
            </w:r>
          </w:p>
        </w:tc>
        <w:tc>
          <w:tcPr>
            <w:tcW w:w="1058" w:type="dxa"/>
            <w:vAlign w:val="center"/>
          </w:tcPr>
          <w:p>
            <w:pPr>
              <w:spacing w:line="560" w:lineRule="exact"/>
              <w:jc w:val="center"/>
              <w:rPr>
                <w:rFonts w:ascii="宋体" w:hAnsi="宋体"/>
                <w:sz w:val="28"/>
                <w:szCs w:val="28"/>
              </w:rPr>
            </w:pPr>
            <w:r>
              <w:rPr>
                <w:rFonts w:hint="eastAsia" w:ascii="宋体" w:hAnsi="宋体"/>
                <w:sz w:val="28"/>
                <w:szCs w:val="28"/>
              </w:rPr>
              <w:t>20</w:t>
            </w:r>
          </w:p>
        </w:tc>
        <w:tc>
          <w:tcPr>
            <w:tcW w:w="1993" w:type="dxa"/>
            <w:vMerge w:val="restart"/>
            <w:vAlign w:val="center"/>
          </w:tcPr>
          <w:p>
            <w:pPr>
              <w:spacing w:line="5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5" w:hRule="atLeast"/>
          <w:jc w:val="center"/>
        </w:trPr>
        <w:tc>
          <w:tcPr>
            <w:tcW w:w="1767" w:type="dxa"/>
            <w:vAlign w:val="center"/>
          </w:tcPr>
          <w:p>
            <w:pPr>
              <w:spacing w:line="560" w:lineRule="exact"/>
              <w:jc w:val="center"/>
              <w:rPr>
                <w:rFonts w:ascii="宋体" w:hAnsi="宋体"/>
                <w:sz w:val="28"/>
                <w:szCs w:val="28"/>
              </w:rPr>
            </w:pPr>
            <w:r>
              <w:rPr>
                <w:rFonts w:hint="eastAsia" w:ascii="宋体" w:hAnsi="宋体"/>
                <w:sz w:val="28"/>
                <w:szCs w:val="28"/>
              </w:rPr>
              <w:t>教学实施</w:t>
            </w:r>
          </w:p>
        </w:tc>
        <w:tc>
          <w:tcPr>
            <w:tcW w:w="4547" w:type="dxa"/>
            <w:vAlign w:val="center"/>
          </w:tcPr>
          <w:p>
            <w:pPr>
              <w:spacing w:line="560" w:lineRule="exact"/>
              <w:rPr>
                <w:rFonts w:ascii="宋体" w:hAnsi="宋体"/>
                <w:sz w:val="28"/>
                <w:szCs w:val="28"/>
              </w:rPr>
            </w:pPr>
            <w:r>
              <w:rPr>
                <w:rFonts w:hint="eastAsia" w:ascii="宋体" w:hAnsi="宋体"/>
                <w:sz w:val="28"/>
                <w:szCs w:val="28"/>
              </w:rPr>
              <w:t>能用好教材，教学过程完整。创设良好的教学情境，课堂气氛活跃，教学秩序良好，关注学生主体性的发挥；教学思路清晰，运用恰当的教学方法，师生积极互动。</w:t>
            </w:r>
          </w:p>
        </w:tc>
        <w:tc>
          <w:tcPr>
            <w:tcW w:w="1058" w:type="dxa"/>
            <w:vAlign w:val="center"/>
          </w:tcPr>
          <w:p>
            <w:pPr>
              <w:spacing w:line="560" w:lineRule="exact"/>
              <w:jc w:val="center"/>
              <w:rPr>
                <w:rFonts w:ascii="宋体" w:hAnsi="宋体"/>
                <w:sz w:val="28"/>
                <w:szCs w:val="28"/>
              </w:rPr>
            </w:pPr>
            <w:r>
              <w:rPr>
                <w:rFonts w:hint="eastAsia" w:ascii="宋体" w:hAnsi="宋体"/>
                <w:sz w:val="28"/>
                <w:szCs w:val="28"/>
              </w:rPr>
              <w:t>30</w:t>
            </w:r>
          </w:p>
        </w:tc>
        <w:tc>
          <w:tcPr>
            <w:tcW w:w="1993" w:type="dxa"/>
            <w:vMerge w:val="continue"/>
            <w:vAlign w:val="center"/>
          </w:tcPr>
          <w:p>
            <w:pPr>
              <w:spacing w:line="5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6" w:hRule="atLeast"/>
          <w:jc w:val="center"/>
        </w:trPr>
        <w:tc>
          <w:tcPr>
            <w:tcW w:w="1767" w:type="dxa"/>
            <w:vAlign w:val="center"/>
          </w:tcPr>
          <w:p>
            <w:pPr>
              <w:spacing w:line="560" w:lineRule="exact"/>
              <w:jc w:val="center"/>
              <w:rPr>
                <w:rFonts w:ascii="宋体" w:hAnsi="宋体"/>
                <w:sz w:val="28"/>
                <w:szCs w:val="28"/>
              </w:rPr>
            </w:pPr>
            <w:r>
              <w:rPr>
                <w:rFonts w:hint="eastAsia" w:ascii="宋体" w:hAnsi="宋体"/>
                <w:sz w:val="28"/>
                <w:szCs w:val="28"/>
              </w:rPr>
              <w:t>教学基本功</w:t>
            </w:r>
          </w:p>
        </w:tc>
        <w:tc>
          <w:tcPr>
            <w:tcW w:w="4547" w:type="dxa"/>
            <w:vAlign w:val="center"/>
          </w:tcPr>
          <w:p>
            <w:pPr>
              <w:spacing w:line="560" w:lineRule="exact"/>
              <w:rPr>
                <w:rFonts w:ascii="宋体" w:hAnsi="宋体"/>
                <w:sz w:val="28"/>
                <w:szCs w:val="28"/>
              </w:rPr>
            </w:pPr>
            <w:r>
              <w:rPr>
                <w:rFonts w:hint="eastAsia" w:ascii="宋体" w:hAnsi="宋体"/>
                <w:sz w:val="28"/>
                <w:szCs w:val="28"/>
              </w:rPr>
              <w:t>板书简明、清楚、工整、规范、有条理。语言清晰、准确、精练、流畅、富有感染力。对学生热情、耐心。仪容整洁、大方，精神饱满。</w:t>
            </w:r>
          </w:p>
        </w:tc>
        <w:tc>
          <w:tcPr>
            <w:tcW w:w="1058" w:type="dxa"/>
            <w:vAlign w:val="center"/>
          </w:tcPr>
          <w:p>
            <w:pPr>
              <w:spacing w:line="560" w:lineRule="exact"/>
              <w:jc w:val="center"/>
              <w:rPr>
                <w:rFonts w:ascii="宋体" w:hAnsi="宋体"/>
                <w:sz w:val="28"/>
                <w:szCs w:val="28"/>
              </w:rPr>
            </w:pPr>
            <w:r>
              <w:rPr>
                <w:rFonts w:hint="eastAsia" w:ascii="宋体" w:hAnsi="宋体"/>
                <w:sz w:val="28"/>
                <w:szCs w:val="28"/>
              </w:rPr>
              <w:t>25</w:t>
            </w:r>
          </w:p>
        </w:tc>
        <w:tc>
          <w:tcPr>
            <w:tcW w:w="1993" w:type="dxa"/>
            <w:vMerge w:val="continue"/>
            <w:vAlign w:val="center"/>
          </w:tcPr>
          <w:p>
            <w:pPr>
              <w:spacing w:line="5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1767" w:type="dxa"/>
            <w:vAlign w:val="center"/>
          </w:tcPr>
          <w:p>
            <w:pPr>
              <w:spacing w:line="560" w:lineRule="exact"/>
              <w:jc w:val="center"/>
              <w:rPr>
                <w:rFonts w:ascii="宋体" w:hAnsi="宋体"/>
                <w:sz w:val="28"/>
                <w:szCs w:val="28"/>
              </w:rPr>
            </w:pPr>
            <w:r>
              <w:rPr>
                <w:rFonts w:hint="eastAsia" w:ascii="宋体" w:hAnsi="宋体"/>
                <w:sz w:val="28"/>
                <w:szCs w:val="28"/>
              </w:rPr>
              <w:t>发展潜能</w:t>
            </w:r>
          </w:p>
        </w:tc>
        <w:tc>
          <w:tcPr>
            <w:tcW w:w="4547" w:type="dxa"/>
            <w:vAlign w:val="center"/>
          </w:tcPr>
          <w:p>
            <w:pPr>
              <w:spacing w:line="560" w:lineRule="exact"/>
              <w:rPr>
                <w:rFonts w:ascii="宋体" w:hAnsi="宋体"/>
                <w:sz w:val="28"/>
                <w:szCs w:val="28"/>
              </w:rPr>
            </w:pPr>
            <w:r>
              <w:rPr>
                <w:rFonts w:hint="eastAsia" w:ascii="宋体" w:hAnsi="宋体"/>
                <w:sz w:val="28"/>
                <w:szCs w:val="28"/>
              </w:rPr>
              <w:t>根据考生上课的具体表现及交流面谈，其今后的可塑性和发展潜力。</w:t>
            </w:r>
          </w:p>
        </w:tc>
        <w:tc>
          <w:tcPr>
            <w:tcW w:w="1058" w:type="dxa"/>
            <w:vAlign w:val="center"/>
          </w:tcPr>
          <w:p>
            <w:pPr>
              <w:spacing w:line="560" w:lineRule="exact"/>
              <w:jc w:val="center"/>
              <w:rPr>
                <w:rFonts w:ascii="宋体" w:hAnsi="宋体"/>
                <w:sz w:val="28"/>
                <w:szCs w:val="28"/>
              </w:rPr>
            </w:pPr>
            <w:r>
              <w:rPr>
                <w:rFonts w:hint="eastAsia" w:ascii="宋体" w:hAnsi="宋体"/>
                <w:sz w:val="28"/>
                <w:szCs w:val="28"/>
              </w:rPr>
              <w:t>15</w:t>
            </w:r>
          </w:p>
        </w:tc>
        <w:tc>
          <w:tcPr>
            <w:tcW w:w="1993" w:type="dxa"/>
            <w:vMerge w:val="continue"/>
            <w:vAlign w:val="center"/>
          </w:tcPr>
          <w:p>
            <w:pPr>
              <w:spacing w:line="5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1767" w:type="dxa"/>
            <w:vAlign w:val="center"/>
          </w:tcPr>
          <w:p>
            <w:pPr>
              <w:spacing w:line="560" w:lineRule="exact"/>
              <w:jc w:val="center"/>
              <w:rPr>
                <w:rFonts w:ascii="宋体" w:hAnsi="宋体"/>
                <w:sz w:val="28"/>
                <w:szCs w:val="28"/>
              </w:rPr>
            </w:pPr>
            <w:r>
              <w:rPr>
                <w:rFonts w:hint="eastAsia" w:ascii="宋体" w:hAnsi="宋体"/>
                <w:sz w:val="28"/>
                <w:szCs w:val="28"/>
              </w:rPr>
              <w:t>评委签名</w:t>
            </w:r>
          </w:p>
        </w:tc>
        <w:tc>
          <w:tcPr>
            <w:tcW w:w="7598" w:type="dxa"/>
            <w:gridSpan w:val="3"/>
            <w:vAlign w:val="center"/>
          </w:tcPr>
          <w:p>
            <w:pPr>
              <w:spacing w:line="560" w:lineRule="exact"/>
              <w:jc w:val="center"/>
              <w:rPr>
                <w:rFonts w:ascii="宋体" w:hAnsi="宋体"/>
                <w:sz w:val="28"/>
                <w:szCs w:val="28"/>
              </w:rPr>
            </w:pPr>
          </w:p>
        </w:tc>
      </w:tr>
    </w:tbl>
    <w:p>
      <w:pPr>
        <w:ind w:firstLine="30" w:firstLineChars="150"/>
        <w:rPr>
          <w:rFonts w:ascii="黑体" w:hAnsi="黑体" w:eastAsia="黑体"/>
          <w:sz w:val="2"/>
          <w:szCs w:val="2"/>
        </w:rPr>
      </w:pPr>
    </w:p>
    <w:p>
      <w:pPr>
        <w:ind w:firstLine="30" w:firstLineChars="150"/>
        <w:rPr>
          <w:rFonts w:ascii="黑体" w:hAnsi="黑体" w:eastAsia="黑体"/>
          <w:sz w:val="2"/>
          <w:szCs w:val="2"/>
        </w:rPr>
      </w:pPr>
    </w:p>
    <w:p>
      <w:pPr>
        <w:ind w:firstLine="30" w:firstLineChars="150"/>
        <w:rPr>
          <w:rFonts w:ascii="黑体" w:hAnsi="黑体" w:eastAsia="黑体"/>
          <w:sz w:val="2"/>
          <w:szCs w:val="2"/>
        </w:rPr>
      </w:pPr>
    </w:p>
    <w:p>
      <w:pPr>
        <w:jc w:val="center"/>
        <w:rPr>
          <w:rFonts w:ascii="黑体" w:hAnsi="黑体" w:eastAsia="黑体"/>
          <w:sz w:val="36"/>
          <w:szCs w:val="36"/>
        </w:rPr>
      </w:pPr>
      <w:r>
        <w:rPr>
          <w:rFonts w:hint="eastAsia" w:ascii="黑体" w:hAnsi="黑体" w:eastAsia="黑体"/>
          <w:sz w:val="36"/>
          <w:szCs w:val="36"/>
        </w:rPr>
        <w:t>莆田第一中学2018年公开招聘新教师报名表</w:t>
      </w:r>
    </w:p>
    <w:p>
      <w:pPr>
        <w:ind w:firstLine="420" w:firstLineChars="150"/>
        <w:jc w:val="center"/>
        <w:rPr>
          <w:rFonts w:ascii="黑体" w:hAnsi="黑体" w:eastAsia="黑体"/>
          <w:color w:val="7030A0"/>
          <w:sz w:val="28"/>
          <w:szCs w:val="36"/>
        </w:rPr>
      </w:pPr>
      <w:r>
        <w:rPr>
          <w:rFonts w:hint="eastAsia" w:ascii="黑体" w:hAnsi="黑体" w:eastAsia="黑体"/>
          <w:color w:val="7030A0"/>
          <w:sz w:val="28"/>
          <w:szCs w:val="36"/>
        </w:rPr>
        <w:t>（相关荣誉材料必须是研究生期间的材料）</w:t>
      </w:r>
    </w:p>
    <w:p>
      <w:pPr>
        <w:jc w:val="left"/>
        <w:rPr>
          <w:rFonts w:ascii="宋体" w:hAnsi="宋体"/>
          <w:sz w:val="24"/>
        </w:rPr>
      </w:pPr>
      <w:r>
        <w:rPr>
          <w:rFonts w:hint="eastAsia" w:ascii="宋体" w:hAnsi="宋体"/>
          <w:sz w:val="24"/>
        </w:rPr>
        <w:t xml:space="preserve"> </w:t>
      </w:r>
      <w:r>
        <w:rPr>
          <w:rFonts w:hint="eastAsia" w:ascii="黑体" w:hAnsi="黑体" w:eastAsia="黑体"/>
          <w:sz w:val="24"/>
        </w:rPr>
        <w:t>报名学科</w:t>
      </w:r>
      <w:r>
        <w:rPr>
          <w:rFonts w:hint="eastAsia" w:ascii="宋体" w:hAnsi="宋体"/>
          <w:sz w:val="24"/>
        </w:rPr>
        <w:t xml:space="preserve"> ：                         填表日期：       年    月    日</w:t>
      </w:r>
    </w:p>
    <w:tbl>
      <w:tblPr>
        <w:tblStyle w:val="7"/>
        <w:tblW w:w="957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134"/>
        <w:gridCol w:w="1522"/>
        <w:gridCol w:w="638"/>
        <w:gridCol w:w="957"/>
        <w:gridCol w:w="957"/>
        <w:gridCol w:w="6"/>
        <w:gridCol w:w="632"/>
        <w:gridCol w:w="1276"/>
        <w:gridCol w:w="319"/>
        <w:gridCol w:w="1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jc w:val="center"/>
              <w:rPr>
                <w:rFonts w:ascii="黑体" w:hAnsi="黑体" w:eastAsia="黑体"/>
                <w:sz w:val="24"/>
              </w:rPr>
            </w:pPr>
            <w:r>
              <w:rPr>
                <w:rFonts w:hint="eastAsia" w:ascii="黑体" w:hAnsi="黑体" w:eastAsia="黑体"/>
                <w:sz w:val="24"/>
              </w:rPr>
              <w:t>姓名</w:t>
            </w:r>
          </w:p>
        </w:tc>
        <w:tc>
          <w:tcPr>
            <w:tcW w:w="2160" w:type="dxa"/>
            <w:gridSpan w:val="2"/>
            <w:vAlign w:val="center"/>
          </w:tcPr>
          <w:p>
            <w:pPr>
              <w:jc w:val="center"/>
              <w:rPr>
                <w:rFonts w:ascii="黑体" w:hAnsi="黑体" w:eastAsia="黑体"/>
                <w:sz w:val="24"/>
              </w:rPr>
            </w:pPr>
          </w:p>
        </w:tc>
        <w:tc>
          <w:tcPr>
            <w:tcW w:w="1914" w:type="dxa"/>
            <w:gridSpan w:val="2"/>
            <w:vAlign w:val="center"/>
          </w:tcPr>
          <w:p>
            <w:pPr>
              <w:jc w:val="center"/>
              <w:rPr>
                <w:rFonts w:ascii="黑体" w:hAnsi="黑体" w:eastAsia="黑体"/>
                <w:sz w:val="24"/>
              </w:rPr>
            </w:pPr>
            <w:r>
              <w:rPr>
                <w:rFonts w:hint="eastAsia" w:ascii="黑体" w:hAnsi="黑体" w:eastAsia="黑体"/>
                <w:sz w:val="24"/>
              </w:rPr>
              <w:t>性别</w:t>
            </w:r>
          </w:p>
        </w:tc>
        <w:tc>
          <w:tcPr>
            <w:tcW w:w="1914" w:type="dxa"/>
            <w:gridSpan w:val="3"/>
            <w:vAlign w:val="center"/>
          </w:tcPr>
          <w:p>
            <w:pPr>
              <w:jc w:val="center"/>
              <w:rPr>
                <w:rFonts w:ascii="黑体" w:hAnsi="黑体" w:eastAsia="黑体"/>
                <w:sz w:val="24"/>
              </w:rPr>
            </w:pPr>
          </w:p>
        </w:tc>
        <w:tc>
          <w:tcPr>
            <w:tcW w:w="1914" w:type="dxa"/>
            <w:gridSpan w:val="2"/>
            <w:vMerge w:val="restart"/>
            <w:vAlign w:val="center"/>
          </w:tcPr>
          <w:p>
            <w:pPr>
              <w:jc w:val="center"/>
              <w:rPr>
                <w:rFonts w:ascii="黑体" w:hAnsi="黑体" w:eastAsia="黑体"/>
                <w:sz w:val="24"/>
              </w:rPr>
            </w:pPr>
            <w:r>
              <w:rPr>
                <w:rFonts w:hint="eastAsia" w:ascii="黑体" w:hAnsi="黑体" w:eastAsia="黑体"/>
                <w:sz w:val="24"/>
              </w:rPr>
              <w:t>贴照片处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jc w:val="center"/>
              <w:rPr>
                <w:rFonts w:ascii="黑体" w:hAnsi="黑体" w:eastAsia="黑体"/>
                <w:sz w:val="24"/>
              </w:rPr>
            </w:pPr>
            <w:r>
              <w:rPr>
                <w:rFonts w:hint="eastAsia" w:ascii="黑体" w:hAnsi="黑体" w:eastAsia="黑体"/>
                <w:sz w:val="24"/>
              </w:rPr>
              <w:t>出生年月</w:t>
            </w:r>
          </w:p>
        </w:tc>
        <w:tc>
          <w:tcPr>
            <w:tcW w:w="2160" w:type="dxa"/>
            <w:gridSpan w:val="2"/>
            <w:vAlign w:val="center"/>
          </w:tcPr>
          <w:p>
            <w:pPr>
              <w:jc w:val="center"/>
              <w:rPr>
                <w:rFonts w:ascii="黑体" w:hAnsi="黑体" w:eastAsia="黑体"/>
                <w:sz w:val="24"/>
              </w:rPr>
            </w:pPr>
          </w:p>
        </w:tc>
        <w:tc>
          <w:tcPr>
            <w:tcW w:w="1914" w:type="dxa"/>
            <w:gridSpan w:val="2"/>
            <w:vAlign w:val="center"/>
          </w:tcPr>
          <w:p>
            <w:pPr>
              <w:jc w:val="center"/>
              <w:rPr>
                <w:rFonts w:ascii="黑体" w:hAnsi="黑体" w:eastAsia="黑体"/>
                <w:sz w:val="24"/>
              </w:rPr>
            </w:pPr>
            <w:r>
              <w:rPr>
                <w:rFonts w:hint="eastAsia" w:ascii="黑体" w:hAnsi="黑体" w:eastAsia="黑体"/>
                <w:sz w:val="24"/>
              </w:rPr>
              <w:t>民族</w:t>
            </w:r>
          </w:p>
        </w:tc>
        <w:tc>
          <w:tcPr>
            <w:tcW w:w="1914" w:type="dxa"/>
            <w:gridSpan w:val="3"/>
            <w:vAlign w:val="center"/>
          </w:tcPr>
          <w:p>
            <w:pPr>
              <w:jc w:val="center"/>
              <w:rPr>
                <w:rFonts w:ascii="黑体" w:hAnsi="黑体" w:eastAsia="黑体"/>
                <w:sz w:val="24"/>
              </w:rPr>
            </w:pPr>
          </w:p>
        </w:tc>
        <w:tc>
          <w:tcPr>
            <w:tcW w:w="1914" w:type="dxa"/>
            <w:gridSpan w:val="2"/>
            <w:vMerge w:val="continue"/>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jc w:val="center"/>
              <w:rPr>
                <w:rFonts w:ascii="黑体" w:hAnsi="黑体" w:eastAsia="黑体"/>
                <w:sz w:val="24"/>
              </w:rPr>
            </w:pPr>
            <w:r>
              <w:rPr>
                <w:rFonts w:hint="eastAsia" w:ascii="黑体" w:hAnsi="黑体" w:eastAsia="黑体"/>
                <w:sz w:val="24"/>
              </w:rPr>
              <w:t>政治面貌</w:t>
            </w:r>
          </w:p>
        </w:tc>
        <w:tc>
          <w:tcPr>
            <w:tcW w:w="2160" w:type="dxa"/>
            <w:gridSpan w:val="2"/>
            <w:tcBorders>
              <w:right w:val="single" w:color="auto" w:sz="4" w:space="0"/>
            </w:tcBorders>
            <w:vAlign w:val="center"/>
          </w:tcPr>
          <w:p>
            <w:pPr>
              <w:jc w:val="center"/>
              <w:rPr>
                <w:rFonts w:ascii="黑体" w:hAnsi="黑体" w:eastAsia="黑体"/>
                <w:sz w:val="24"/>
              </w:rPr>
            </w:pPr>
          </w:p>
        </w:tc>
        <w:tc>
          <w:tcPr>
            <w:tcW w:w="1914" w:type="dxa"/>
            <w:gridSpan w:val="2"/>
            <w:tcBorders>
              <w:left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身高</w:t>
            </w:r>
          </w:p>
        </w:tc>
        <w:tc>
          <w:tcPr>
            <w:tcW w:w="1914" w:type="dxa"/>
            <w:gridSpan w:val="3"/>
            <w:tcBorders>
              <w:left w:val="single" w:color="auto" w:sz="4" w:space="0"/>
            </w:tcBorders>
            <w:vAlign w:val="center"/>
          </w:tcPr>
          <w:p>
            <w:pPr>
              <w:jc w:val="center"/>
              <w:rPr>
                <w:rFonts w:ascii="黑体" w:hAnsi="黑体" w:eastAsia="黑体"/>
                <w:sz w:val="24"/>
              </w:rPr>
            </w:pPr>
          </w:p>
        </w:tc>
        <w:tc>
          <w:tcPr>
            <w:tcW w:w="1914" w:type="dxa"/>
            <w:gridSpan w:val="2"/>
            <w:vMerge w:val="continue"/>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jc w:val="center"/>
              <w:rPr>
                <w:rFonts w:ascii="黑体" w:hAnsi="黑体" w:eastAsia="黑体"/>
                <w:sz w:val="24"/>
              </w:rPr>
            </w:pPr>
            <w:r>
              <w:rPr>
                <w:rFonts w:hint="eastAsia" w:ascii="黑体" w:hAnsi="黑体" w:eastAsia="黑体"/>
                <w:sz w:val="24"/>
              </w:rPr>
              <w:t>本科毕业院校</w:t>
            </w:r>
          </w:p>
        </w:tc>
        <w:tc>
          <w:tcPr>
            <w:tcW w:w="2160" w:type="dxa"/>
            <w:gridSpan w:val="2"/>
            <w:tcBorders>
              <w:right w:val="single" w:color="auto" w:sz="4" w:space="0"/>
            </w:tcBorders>
            <w:vAlign w:val="center"/>
          </w:tcPr>
          <w:p>
            <w:pPr>
              <w:jc w:val="center"/>
              <w:rPr>
                <w:rFonts w:ascii="黑体" w:hAnsi="黑体" w:eastAsia="黑体"/>
                <w:sz w:val="24"/>
              </w:rPr>
            </w:pPr>
          </w:p>
        </w:tc>
        <w:tc>
          <w:tcPr>
            <w:tcW w:w="1920" w:type="dxa"/>
            <w:gridSpan w:val="3"/>
            <w:tcBorders>
              <w:left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籍贯</w:t>
            </w:r>
          </w:p>
        </w:tc>
        <w:tc>
          <w:tcPr>
            <w:tcW w:w="1908" w:type="dxa"/>
            <w:gridSpan w:val="2"/>
            <w:tcBorders>
              <w:left w:val="single" w:color="auto" w:sz="4" w:space="0"/>
            </w:tcBorders>
            <w:vAlign w:val="center"/>
          </w:tcPr>
          <w:p>
            <w:pPr>
              <w:jc w:val="center"/>
              <w:rPr>
                <w:rFonts w:ascii="黑体" w:hAnsi="黑体" w:eastAsia="黑体"/>
                <w:sz w:val="24"/>
              </w:rPr>
            </w:pPr>
          </w:p>
        </w:tc>
        <w:tc>
          <w:tcPr>
            <w:tcW w:w="1914" w:type="dxa"/>
            <w:gridSpan w:val="2"/>
            <w:vMerge w:val="continue"/>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jc w:val="center"/>
              <w:rPr>
                <w:rFonts w:ascii="黑体" w:hAnsi="黑体" w:eastAsia="黑体"/>
                <w:sz w:val="24"/>
              </w:rPr>
            </w:pPr>
            <w:r>
              <w:rPr>
                <w:rFonts w:hint="eastAsia" w:ascii="黑体" w:hAnsi="黑体" w:eastAsia="黑体"/>
                <w:sz w:val="24"/>
              </w:rPr>
              <w:t>本科所学专业</w:t>
            </w:r>
          </w:p>
        </w:tc>
        <w:tc>
          <w:tcPr>
            <w:tcW w:w="2160" w:type="dxa"/>
            <w:gridSpan w:val="2"/>
            <w:vAlign w:val="center"/>
          </w:tcPr>
          <w:p>
            <w:pPr>
              <w:jc w:val="center"/>
              <w:rPr>
                <w:rFonts w:ascii="黑体" w:hAnsi="黑体" w:eastAsia="黑体"/>
                <w:sz w:val="24"/>
              </w:rPr>
            </w:pPr>
          </w:p>
        </w:tc>
        <w:tc>
          <w:tcPr>
            <w:tcW w:w="1914" w:type="dxa"/>
            <w:gridSpan w:val="2"/>
            <w:vAlign w:val="center"/>
          </w:tcPr>
          <w:p>
            <w:pPr>
              <w:jc w:val="center"/>
              <w:rPr>
                <w:rFonts w:ascii="黑体" w:hAnsi="黑体" w:eastAsia="黑体"/>
                <w:sz w:val="24"/>
              </w:rPr>
            </w:pPr>
            <w:r>
              <w:rPr>
                <w:rFonts w:hint="eastAsia" w:ascii="黑体" w:hAnsi="黑体" w:eastAsia="黑体"/>
                <w:sz w:val="24"/>
              </w:rPr>
              <w:t>身份证号码</w:t>
            </w:r>
          </w:p>
        </w:tc>
        <w:tc>
          <w:tcPr>
            <w:tcW w:w="1914" w:type="dxa"/>
            <w:gridSpan w:val="3"/>
            <w:vAlign w:val="center"/>
          </w:tcPr>
          <w:p>
            <w:pPr>
              <w:jc w:val="center"/>
              <w:rPr>
                <w:rFonts w:ascii="黑体" w:hAnsi="黑体" w:eastAsia="黑体"/>
                <w:sz w:val="24"/>
              </w:rPr>
            </w:pPr>
          </w:p>
        </w:tc>
        <w:tc>
          <w:tcPr>
            <w:tcW w:w="1914" w:type="dxa"/>
            <w:gridSpan w:val="2"/>
            <w:vMerge w:val="continue"/>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jc w:val="center"/>
              <w:rPr>
                <w:rFonts w:ascii="黑体" w:hAnsi="黑体" w:eastAsia="黑体"/>
                <w:sz w:val="24"/>
              </w:rPr>
            </w:pPr>
            <w:r>
              <w:rPr>
                <w:rFonts w:hint="eastAsia" w:ascii="黑体" w:hAnsi="黑体" w:eastAsia="黑体"/>
                <w:sz w:val="24"/>
              </w:rPr>
              <w:t>硕士毕业院校</w:t>
            </w:r>
          </w:p>
        </w:tc>
        <w:tc>
          <w:tcPr>
            <w:tcW w:w="4074" w:type="dxa"/>
            <w:gridSpan w:val="4"/>
            <w:vAlign w:val="center"/>
          </w:tcPr>
          <w:p>
            <w:pPr>
              <w:jc w:val="center"/>
              <w:rPr>
                <w:rFonts w:ascii="黑体" w:hAnsi="黑体" w:eastAsia="黑体"/>
                <w:sz w:val="24"/>
              </w:rPr>
            </w:pPr>
          </w:p>
        </w:tc>
        <w:tc>
          <w:tcPr>
            <w:tcW w:w="1914" w:type="dxa"/>
            <w:gridSpan w:val="3"/>
            <w:vAlign w:val="center"/>
          </w:tcPr>
          <w:p>
            <w:pPr>
              <w:jc w:val="center"/>
              <w:rPr>
                <w:rFonts w:ascii="黑体" w:hAnsi="黑体" w:eastAsia="黑体"/>
                <w:sz w:val="24"/>
              </w:rPr>
            </w:pPr>
            <w:r>
              <w:rPr>
                <w:rFonts w:hint="eastAsia" w:ascii="黑体" w:hAnsi="黑体" w:eastAsia="黑体"/>
                <w:sz w:val="24"/>
              </w:rPr>
              <w:t>硕士入学时间</w:t>
            </w:r>
          </w:p>
        </w:tc>
        <w:tc>
          <w:tcPr>
            <w:tcW w:w="1914" w:type="dxa"/>
            <w:gridSpan w:val="2"/>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jc w:val="center"/>
              <w:rPr>
                <w:rFonts w:ascii="黑体" w:hAnsi="黑体" w:eastAsia="黑体"/>
                <w:sz w:val="24"/>
              </w:rPr>
            </w:pPr>
            <w:r>
              <w:rPr>
                <w:rFonts w:hint="eastAsia" w:ascii="黑体" w:hAnsi="黑体" w:eastAsia="黑体"/>
                <w:sz w:val="24"/>
              </w:rPr>
              <w:t>硕士所学专业</w:t>
            </w:r>
          </w:p>
        </w:tc>
        <w:tc>
          <w:tcPr>
            <w:tcW w:w="4074" w:type="dxa"/>
            <w:gridSpan w:val="4"/>
            <w:vAlign w:val="center"/>
          </w:tcPr>
          <w:p>
            <w:pPr>
              <w:jc w:val="center"/>
              <w:rPr>
                <w:rFonts w:ascii="黑体" w:hAnsi="黑体" w:eastAsia="黑体"/>
                <w:sz w:val="24"/>
              </w:rPr>
            </w:pPr>
          </w:p>
        </w:tc>
        <w:tc>
          <w:tcPr>
            <w:tcW w:w="1914" w:type="dxa"/>
            <w:gridSpan w:val="3"/>
            <w:vAlign w:val="center"/>
          </w:tcPr>
          <w:p>
            <w:pPr>
              <w:jc w:val="center"/>
              <w:rPr>
                <w:rFonts w:ascii="黑体" w:hAnsi="黑体" w:eastAsia="黑体"/>
                <w:sz w:val="24"/>
              </w:rPr>
            </w:pPr>
            <w:r>
              <w:rPr>
                <w:rFonts w:hint="eastAsia" w:ascii="黑体" w:hAnsi="黑体" w:eastAsia="黑体"/>
                <w:sz w:val="24"/>
              </w:rPr>
              <w:t>硕士毕业时间</w:t>
            </w:r>
          </w:p>
        </w:tc>
        <w:tc>
          <w:tcPr>
            <w:tcW w:w="1914" w:type="dxa"/>
            <w:gridSpan w:val="2"/>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spacing w:line="260" w:lineRule="exact"/>
              <w:jc w:val="left"/>
              <w:rPr>
                <w:rFonts w:ascii="黑体" w:hAnsi="黑体" w:eastAsia="黑体"/>
                <w:sz w:val="24"/>
              </w:rPr>
            </w:pPr>
            <w:r>
              <w:rPr>
                <w:rFonts w:hint="eastAsia" w:ascii="黑体" w:hAnsi="黑体" w:eastAsia="黑体"/>
                <w:sz w:val="24"/>
              </w:rPr>
              <w:t>硕士专业是否符合招聘方案要求？</w:t>
            </w:r>
          </w:p>
        </w:tc>
        <w:tc>
          <w:tcPr>
            <w:tcW w:w="2160" w:type="dxa"/>
            <w:gridSpan w:val="2"/>
            <w:vAlign w:val="center"/>
          </w:tcPr>
          <w:p>
            <w:pPr>
              <w:spacing w:line="260" w:lineRule="exact"/>
              <w:jc w:val="center"/>
              <w:rPr>
                <w:rFonts w:ascii="黑体" w:hAnsi="黑体" w:eastAsia="黑体"/>
                <w:sz w:val="24"/>
              </w:rPr>
            </w:pPr>
          </w:p>
        </w:tc>
        <w:tc>
          <w:tcPr>
            <w:tcW w:w="1914" w:type="dxa"/>
            <w:gridSpan w:val="2"/>
            <w:vAlign w:val="center"/>
          </w:tcPr>
          <w:p>
            <w:pPr>
              <w:spacing w:line="260" w:lineRule="exact"/>
              <w:jc w:val="center"/>
              <w:rPr>
                <w:rFonts w:ascii="黑体" w:hAnsi="黑体" w:eastAsia="黑体"/>
                <w:sz w:val="24"/>
              </w:rPr>
            </w:pPr>
            <w:r>
              <w:rPr>
                <w:rFonts w:hint="eastAsia" w:ascii="黑体" w:hAnsi="黑体" w:eastAsia="黑体"/>
                <w:sz w:val="24"/>
              </w:rPr>
              <w:t>招聘单位关于 专业审查意见</w:t>
            </w:r>
          </w:p>
        </w:tc>
        <w:tc>
          <w:tcPr>
            <w:tcW w:w="3828" w:type="dxa"/>
            <w:gridSpan w:val="5"/>
            <w:vAlign w:val="center"/>
          </w:tcPr>
          <w:p>
            <w:pPr>
              <w:spacing w:line="260" w:lineRule="exact"/>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spacing w:line="260" w:lineRule="exact"/>
              <w:jc w:val="center"/>
              <w:rPr>
                <w:rFonts w:ascii="黑体" w:hAnsi="黑体" w:eastAsia="黑体"/>
                <w:sz w:val="24"/>
              </w:rPr>
            </w:pPr>
            <w:r>
              <w:rPr>
                <w:rFonts w:hint="eastAsia" w:ascii="黑体" w:hAnsi="黑体" w:eastAsia="黑体"/>
                <w:sz w:val="24"/>
              </w:rPr>
              <w:t>已取得教师</w:t>
            </w:r>
          </w:p>
          <w:p>
            <w:pPr>
              <w:spacing w:line="260" w:lineRule="exact"/>
              <w:jc w:val="center"/>
              <w:rPr>
                <w:rFonts w:ascii="黑体" w:hAnsi="黑体" w:eastAsia="黑体"/>
                <w:sz w:val="24"/>
              </w:rPr>
            </w:pPr>
            <w:r>
              <w:rPr>
                <w:rFonts w:hint="eastAsia" w:ascii="黑体" w:hAnsi="黑体" w:eastAsia="黑体"/>
                <w:sz w:val="24"/>
              </w:rPr>
              <w:t>资格种类</w:t>
            </w:r>
          </w:p>
        </w:tc>
        <w:tc>
          <w:tcPr>
            <w:tcW w:w="2160" w:type="dxa"/>
            <w:gridSpan w:val="2"/>
            <w:vAlign w:val="center"/>
          </w:tcPr>
          <w:p>
            <w:pPr>
              <w:spacing w:line="260" w:lineRule="exact"/>
              <w:jc w:val="center"/>
              <w:rPr>
                <w:rFonts w:ascii="黑体" w:hAnsi="黑体" w:eastAsia="黑体"/>
                <w:sz w:val="24"/>
              </w:rPr>
            </w:pPr>
          </w:p>
        </w:tc>
        <w:tc>
          <w:tcPr>
            <w:tcW w:w="1914" w:type="dxa"/>
            <w:gridSpan w:val="2"/>
            <w:vAlign w:val="center"/>
          </w:tcPr>
          <w:p>
            <w:pPr>
              <w:spacing w:line="260" w:lineRule="exact"/>
              <w:jc w:val="center"/>
              <w:rPr>
                <w:rFonts w:ascii="黑体" w:hAnsi="黑体" w:eastAsia="黑体"/>
                <w:sz w:val="24"/>
              </w:rPr>
            </w:pPr>
            <w:r>
              <w:rPr>
                <w:rFonts w:hint="eastAsia" w:ascii="黑体" w:hAnsi="黑体" w:eastAsia="黑体"/>
                <w:sz w:val="24"/>
              </w:rPr>
              <w:t>教师资格证编号</w:t>
            </w:r>
          </w:p>
        </w:tc>
        <w:tc>
          <w:tcPr>
            <w:tcW w:w="3828" w:type="dxa"/>
            <w:gridSpan w:val="5"/>
            <w:vAlign w:val="center"/>
          </w:tcPr>
          <w:p>
            <w:pPr>
              <w:spacing w:line="260" w:lineRule="exact"/>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spacing w:line="260" w:lineRule="exact"/>
              <w:jc w:val="center"/>
              <w:rPr>
                <w:rFonts w:ascii="黑体" w:hAnsi="黑体" w:eastAsia="黑体"/>
                <w:sz w:val="24"/>
              </w:rPr>
            </w:pPr>
            <w:r>
              <w:rPr>
                <w:rFonts w:hint="eastAsia" w:ascii="黑体" w:hAnsi="黑体" w:eastAsia="黑体"/>
                <w:sz w:val="24"/>
              </w:rPr>
              <w:t>普通话等级</w:t>
            </w:r>
          </w:p>
        </w:tc>
        <w:tc>
          <w:tcPr>
            <w:tcW w:w="1522" w:type="dxa"/>
            <w:vAlign w:val="center"/>
          </w:tcPr>
          <w:p>
            <w:pPr>
              <w:spacing w:line="260" w:lineRule="exact"/>
              <w:jc w:val="center"/>
              <w:rPr>
                <w:rFonts w:ascii="黑体" w:hAnsi="黑体" w:eastAsia="黑体"/>
                <w:sz w:val="24"/>
              </w:rPr>
            </w:pPr>
          </w:p>
        </w:tc>
        <w:tc>
          <w:tcPr>
            <w:tcW w:w="1595" w:type="dxa"/>
            <w:gridSpan w:val="2"/>
            <w:vAlign w:val="center"/>
          </w:tcPr>
          <w:p>
            <w:pPr>
              <w:spacing w:line="260" w:lineRule="exact"/>
              <w:jc w:val="center"/>
              <w:rPr>
                <w:rFonts w:ascii="黑体" w:hAnsi="黑体" w:eastAsia="黑体"/>
                <w:sz w:val="24"/>
              </w:rPr>
            </w:pPr>
            <w:r>
              <w:rPr>
                <w:rFonts w:hint="eastAsia" w:ascii="黑体" w:hAnsi="黑体" w:eastAsia="黑体"/>
                <w:sz w:val="24"/>
              </w:rPr>
              <w:t>计算机等级</w:t>
            </w:r>
          </w:p>
        </w:tc>
        <w:tc>
          <w:tcPr>
            <w:tcW w:w="1595" w:type="dxa"/>
            <w:gridSpan w:val="3"/>
            <w:tcBorders>
              <w:right w:val="single" w:color="auto" w:sz="4" w:space="0"/>
            </w:tcBorders>
            <w:vAlign w:val="center"/>
          </w:tcPr>
          <w:p>
            <w:pPr>
              <w:spacing w:line="260" w:lineRule="exact"/>
              <w:jc w:val="center"/>
              <w:rPr>
                <w:rFonts w:ascii="黑体" w:hAnsi="黑体" w:eastAsia="黑体"/>
                <w:sz w:val="24"/>
              </w:rPr>
            </w:pPr>
          </w:p>
        </w:tc>
        <w:tc>
          <w:tcPr>
            <w:tcW w:w="1595" w:type="dxa"/>
            <w:gridSpan w:val="2"/>
            <w:tcBorders>
              <w:left w:val="single" w:color="auto" w:sz="4" w:space="0"/>
            </w:tcBorders>
            <w:vAlign w:val="center"/>
          </w:tcPr>
          <w:p>
            <w:pPr>
              <w:spacing w:line="260" w:lineRule="exact"/>
              <w:jc w:val="center"/>
              <w:rPr>
                <w:rFonts w:ascii="黑体" w:hAnsi="黑体" w:eastAsia="黑体"/>
                <w:sz w:val="24"/>
              </w:rPr>
            </w:pPr>
            <w:r>
              <w:rPr>
                <w:rFonts w:hint="eastAsia" w:ascii="黑体" w:hAnsi="黑体" w:eastAsia="黑体"/>
                <w:sz w:val="24"/>
              </w:rPr>
              <w:t>英语等级</w:t>
            </w:r>
          </w:p>
        </w:tc>
        <w:tc>
          <w:tcPr>
            <w:tcW w:w="1595" w:type="dxa"/>
            <w:vAlign w:val="center"/>
          </w:tcPr>
          <w:p>
            <w:pPr>
              <w:spacing w:line="260" w:lineRule="exact"/>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spacing w:line="260" w:lineRule="exact"/>
              <w:jc w:val="center"/>
              <w:rPr>
                <w:rFonts w:ascii="黑体" w:hAnsi="黑体" w:eastAsia="黑体"/>
                <w:sz w:val="24"/>
              </w:rPr>
            </w:pPr>
            <w:r>
              <w:rPr>
                <w:rFonts w:hint="eastAsia" w:ascii="黑体" w:hAnsi="黑体" w:eastAsia="黑体"/>
                <w:sz w:val="24"/>
              </w:rPr>
              <w:t>联系电话</w:t>
            </w:r>
          </w:p>
          <w:p>
            <w:pPr>
              <w:spacing w:line="260" w:lineRule="exact"/>
              <w:jc w:val="center"/>
              <w:rPr>
                <w:rFonts w:ascii="黑体" w:hAnsi="黑体" w:eastAsia="黑体"/>
                <w:sz w:val="24"/>
              </w:rPr>
            </w:pPr>
            <w:r>
              <w:rPr>
                <w:rFonts w:hint="eastAsia" w:ascii="黑体" w:hAnsi="黑体" w:eastAsia="黑体"/>
                <w:sz w:val="24"/>
              </w:rPr>
              <w:t>手机号码</w:t>
            </w:r>
          </w:p>
        </w:tc>
        <w:tc>
          <w:tcPr>
            <w:tcW w:w="1522" w:type="dxa"/>
            <w:vAlign w:val="center"/>
          </w:tcPr>
          <w:p>
            <w:pPr>
              <w:spacing w:line="260" w:lineRule="exact"/>
              <w:jc w:val="center"/>
              <w:rPr>
                <w:rFonts w:ascii="黑体" w:hAnsi="黑体" w:eastAsia="黑体"/>
                <w:sz w:val="24"/>
              </w:rPr>
            </w:pPr>
          </w:p>
        </w:tc>
        <w:tc>
          <w:tcPr>
            <w:tcW w:w="1595" w:type="dxa"/>
            <w:gridSpan w:val="2"/>
            <w:vAlign w:val="center"/>
          </w:tcPr>
          <w:p>
            <w:pPr>
              <w:spacing w:line="260" w:lineRule="exact"/>
              <w:jc w:val="center"/>
              <w:rPr>
                <w:rFonts w:ascii="黑体" w:hAnsi="黑体" w:eastAsia="黑体"/>
                <w:sz w:val="24"/>
              </w:rPr>
            </w:pPr>
            <w:r>
              <w:rPr>
                <w:rFonts w:hint="eastAsia" w:ascii="黑体" w:hAnsi="黑体" w:eastAsia="黑体"/>
                <w:sz w:val="24"/>
              </w:rPr>
              <w:t>电子邮箱</w:t>
            </w:r>
          </w:p>
        </w:tc>
        <w:tc>
          <w:tcPr>
            <w:tcW w:w="1595" w:type="dxa"/>
            <w:gridSpan w:val="3"/>
            <w:tcBorders>
              <w:right w:val="single" w:color="auto" w:sz="4" w:space="0"/>
            </w:tcBorders>
            <w:vAlign w:val="center"/>
          </w:tcPr>
          <w:p>
            <w:pPr>
              <w:spacing w:line="260" w:lineRule="exact"/>
              <w:jc w:val="center"/>
              <w:rPr>
                <w:rFonts w:ascii="黑体" w:hAnsi="黑体" w:eastAsia="黑体"/>
                <w:sz w:val="24"/>
              </w:rPr>
            </w:pPr>
          </w:p>
        </w:tc>
        <w:tc>
          <w:tcPr>
            <w:tcW w:w="1595" w:type="dxa"/>
            <w:gridSpan w:val="2"/>
            <w:tcBorders>
              <w:left w:val="single" w:color="auto" w:sz="4" w:space="0"/>
            </w:tcBorders>
            <w:vAlign w:val="center"/>
          </w:tcPr>
          <w:p>
            <w:pPr>
              <w:spacing w:line="260" w:lineRule="exact"/>
              <w:jc w:val="center"/>
              <w:rPr>
                <w:rFonts w:ascii="黑体" w:hAnsi="黑体" w:eastAsia="黑体"/>
                <w:sz w:val="24"/>
              </w:rPr>
            </w:pPr>
            <w:r>
              <w:rPr>
                <w:rFonts w:hint="eastAsia" w:ascii="黑体" w:hAnsi="黑体" w:eastAsia="黑体"/>
                <w:sz w:val="24"/>
              </w:rPr>
              <w:t>英语学科</w:t>
            </w:r>
          </w:p>
          <w:p>
            <w:pPr>
              <w:spacing w:line="260" w:lineRule="exact"/>
              <w:jc w:val="center"/>
              <w:rPr>
                <w:rFonts w:ascii="黑体" w:hAnsi="黑体" w:eastAsia="黑体"/>
                <w:sz w:val="24"/>
              </w:rPr>
            </w:pPr>
            <w:r>
              <w:rPr>
                <w:rFonts w:hint="eastAsia" w:ascii="黑体" w:hAnsi="黑体" w:eastAsia="黑体"/>
                <w:sz w:val="24"/>
              </w:rPr>
              <w:t>选修外语</w:t>
            </w:r>
          </w:p>
        </w:tc>
        <w:tc>
          <w:tcPr>
            <w:tcW w:w="1595" w:type="dxa"/>
            <w:vAlign w:val="center"/>
          </w:tcPr>
          <w:p>
            <w:pPr>
              <w:spacing w:line="260" w:lineRule="exact"/>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jc w:val="center"/>
              <w:rPr>
                <w:rFonts w:ascii="黑体" w:hAnsi="黑体" w:eastAsia="黑体"/>
                <w:sz w:val="24"/>
              </w:rPr>
            </w:pPr>
            <w:r>
              <w:rPr>
                <w:rFonts w:hint="eastAsia" w:ascii="黑体" w:hAnsi="黑体" w:eastAsia="黑体"/>
                <w:sz w:val="24"/>
              </w:rPr>
              <w:t>通讯地址</w:t>
            </w:r>
          </w:p>
        </w:tc>
        <w:tc>
          <w:tcPr>
            <w:tcW w:w="7902" w:type="dxa"/>
            <w:gridSpan w:val="9"/>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restart"/>
            <w:vAlign w:val="center"/>
          </w:tcPr>
          <w:p>
            <w:pPr>
              <w:jc w:val="center"/>
              <w:rPr>
                <w:rFonts w:ascii="黑体" w:hAnsi="黑体" w:eastAsia="黑体"/>
                <w:sz w:val="24"/>
              </w:rPr>
            </w:pPr>
            <w:r>
              <w:rPr>
                <w:rFonts w:hint="eastAsia" w:ascii="黑体" w:hAnsi="黑体" w:eastAsia="黑体"/>
                <w:sz w:val="24"/>
              </w:rPr>
              <w:t>获奖学金情况</w:t>
            </w:r>
          </w:p>
        </w:tc>
        <w:tc>
          <w:tcPr>
            <w:tcW w:w="2656" w:type="dxa"/>
            <w:gridSpan w:val="2"/>
            <w:vAlign w:val="center"/>
          </w:tcPr>
          <w:p>
            <w:pPr>
              <w:jc w:val="center"/>
              <w:rPr>
                <w:rFonts w:ascii="黑体" w:hAnsi="黑体" w:eastAsia="黑体"/>
                <w:sz w:val="24"/>
              </w:rPr>
            </w:pPr>
            <w:r>
              <w:rPr>
                <w:rFonts w:hint="eastAsia" w:ascii="黑体" w:hAnsi="黑体" w:eastAsia="黑体"/>
                <w:sz w:val="24"/>
              </w:rPr>
              <w:t>等级</w:t>
            </w:r>
          </w:p>
        </w:tc>
        <w:tc>
          <w:tcPr>
            <w:tcW w:w="1595" w:type="dxa"/>
            <w:gridSpan w:val="2"/>
            <w:vAlign w:val="center"/>
          </w:tcPr>
          <w:p>
            <w:pPr>
              <w:jc w:val="center"/>
              <w:rPr>
                <w:rFonts w:ascii="黑体" w:hAnsi="黑体" w:eastAsia="黑体"/>
                <w:sz w:val="24"/>
              </w:rPr>
            </w:pPr>
            <w:r>
              <w:rPr>
                <w:rFonts w:hint="eastAsia" w:ascii="黑体" w:hAnsi="黑体" w:eastAsia="黑体"/>
                <w:sz w:val="24"/>
              </w:rPr>
              <w:t>获奖时间</w:t>
            </w:r>
          </w:p>
        </w:tc>
        <w:tc>
          <w:tcPr>
            <w:tcW w:w="3190" w:type="dxa"/>
            <w:gridSpan w:val="5"/>
            <w:vAlign w:val="center"/>
          </w:tcPr>
          <w:p>
            <w:pPr>
              <w:jc w:val="center"/>
              <w:rPr>
                <w:rFonts w:ascii="黑体" w:hAnsi="黑体" w:eastAsia="黑体"/>
                <w:sz w:val="24"/>
              </w:rPr>
            </w:pPr>
            <w:r>
              <w:rPr>
                <w:rFonts w:hint="eastAsia" w:ascii="黑体" w:hAnsi="黑体" w:eastAsia="黑体"/>
                <w:sz w:val="24"/>
              </w:rPr>
              <w:t>授予单位</w:t>
            </w:r>
          </w:p>
        </w:tc>
        <w:tc>
          <w:tcPr>
            <w:tcW w:w="1595" w:type="dxa"/>
            <w:vAlign w:val="center"/>
          </w:tcPr>
          <w:p>
            <w:pPr>
              <w:jc w:val="center"/>
              <w:rPr>
                <w:rFonts w:ascii="黑体" w:hAnsi="黑体" w:eastAsia="黑体"/>
                <w:sz w:val="24"/>
              </w:rPr>
            </w:pPr>
            <w:r>
              <w:rPr>
                <w:rFonts w:hint="eastAsia" w:ascii="黑体" w:hAnsi="黑体" w:eastAsia="黑体"/>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vAlign w:val="center"/>
          </w:tcPr>
          <w:p>
            <w:pPr>
              <w:jc w:val="center"/>
              <w:rPr>
                <w:rFonts w:ascii="黑体" w:hAnsi="黑体" w:eastAsia="黑体"/>
                <w:sz w:val="24"/>
              </w:rPr>
            </w:pPr>
          </w:p>
        </w:tc>
        <w:tc>
          <w:tcPr>
            <w:tcW w:w="1595" w:type="dxa"/>
            <w:gridSpan w:val="2"/>
            <w:vAlign w:val="center"/>
          </w:tcPr>
          <w:p>
            <w:pPr>
              <w:jc w:val="center"/>
              <w:rPr>
                <w:rFonts w:ascii="黑体" w:hAnsi="黑体" w:eastAsia="黑体"/>
                <w:sz w:val="24"/>
              </w:rPr>
            </w:pPr>
          </w:p>
        </w:tc>
        <w:tc>
          <w:tcPr>
            <w:tcW w:w="3190" w:type="dxa"/>
            <w:gridSpan w:val="5"/>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vAlign w:val="center"/>
          </w:tcPr>
          <w:p>
            <w:pPr>
              <w:jc w:val="center"/>
              <w:rPr>
                <w:rFonts w:ascii="黑体" w:hAnsi="黑体" w:eastAsia="黑体"/>
                <w:sz w:val="24"/>
              </w:rPr>
            </w:pPr>
          </w:p>
        </w:tc>
        <w:tc>
          <w:tcPr>
            <w:tcW w:w="1595" w:type="dxa"/>
            <w:gridSpan w:val="2"/>
            <w:vAlign w:val="center"/>
          </w:tcPr>
          <w:p>
            <w:pPr>
              <w:jc w:val="center"/>
              <w:rPr>
                <w:rFonts w:ascii="黑体" w:hAnsi="黑体" w:eastAsia="黑体"/>
                <w:sz w:val="24"/>
              </w:rPr>
            </w:pPr>
          </w:p>
        </w:tc>
        <w:tc>
          <w:tcPr>
            <w:tcW w:w="3190" w:type="dxa"/>
            <w:gridSpan w:val="5"/>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vAlign w:val="center"/>
          </w:tcPr>
          <w:p>
            <w:pPr>
              <w:jc w:val="center"/>
              <w:rPr>
                <w:rFonts w:ascii="黑体" w:hAnsi="黑体" w:eastAsia="黑体"/>
                <w:sz w:val="24"/>
              </w:rPr>
            </w:pPr>
          </w:p>
        </w:tc>
        <w:tc>
          <w:tcPr>
            <w:tcW w:w="1595" w:type="dxa"/>
            <w:gridSpan w:val="2"/>
            <w:vAlign w:val="center"/>
          </w:tcPr>
          <w:p>
            <w:pPr>
              <w:jc w:val="center"/>
              <w:rPr>
                <w:rFonts w:ascii="黑体" w:hAnsi="黑体" w:eastAsia="黑体"/>
                <w:sz w:val="24"/>
              </w:rPr>
            </w:pPr>
          </w:p>
        </w:tc>
        <w:tc>
          <w:tcPr>
            <w:tcW w:w="3190" w:type="dxa"/>
            <w:gridSpan w:val="5"/>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restart"/>
            <w:tcBorders>
              <w:top w:val="single" w:color="auto" w:sz="4" w:space="0"/>
            </w:tcBorders>
            <w:vAlign w:val="center"/>
          </w:tcPr>
          <w:p>
            <w:pPr>
              <w:jc w:val="center"/>
              <w:rPr>
                <w:rFonts w:ascii="黑体" w:hAnsi="黑体" w:eastAsia="黑体"/>
                <w:sz w:val="24"/>
              </w:rPr>
            </w:pPr>
            <w:r>
              <w:rPr>
                <w:rFonts w:hint="eastAsia" w:ascii="黑体" w:hAnsi="黑体" w:eastAsia="黑体"/>
                <w:sz w:val="24"/>
              </w:rPr>
              <w:t>主要荣誉</w:t>
            </w:r>
          </w:p>
        </w:tc>
        <w:tc>
          <w:tcPr>
            <w:tcW w:w="26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荣誉名称</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授予时间</w:t>
            </w:r>
          </w:p>
        </w:tc>
        <w:tc>
          <w:tcPr>
            <w:tcW w:w="319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授予单位</w:t>
            </w: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bl>
    <w:p/>
    <w:tbl>
      <w:tblPr>
        <w:tblStyle w:val="7"/>
        <w:tblW w:w="957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134"/>
        <w:gridCol w:w="1522"/>
        <w:gridCol w:w="1595"/>
        <w:gridCol w:w="3190"/>
        <w:gridCol w:w="1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restart"/>
            <w:vAlign w:val="center"/>
          </w:tcPr>
          <w:p>
            <w:pPr>
              <w:jc w:val="center"/>
              <w:rPr>
                <w:rFonts w:ascii="黑体" w:hAnsi="黑体" w:eastAsia="黑体"/>
                <w:sz w:val="24"/>
              </w:rPr>
            </w:pPr>
            <w:r>
              <w:rPr>
                <w:rFonts w:hint="eastAsia" w:ascii="黑体" w:hAnsi="黑体" w:eastAsia="黑体"/>
                <w:sz w:val="24"/>
              </w:rPr>
              <w:t>学科技能竞赛</w:t>
            </w:r>
          </w:p>
        </w:tc>
        <w:tc>
          <w:tcPr>
            <w:tcW w:w="2656" w:type="dxa"/>
            <w:gridSpan w:val="2"/>
            <w:vAlign w:val="center"/>
          </w:tcPr>
          <w:p>
            <w:pPr>
              <w:jc w:val="center"/>
              <w:rPr>
                <w:rFonts w:ascii="黑体" w:hAnsi="黑体" w:eastAsia="黑体"/>
                <w:sz w:val="24"/>
              </w:rPr>
            </w:pPr>
            <w:r>
              <w:rPr>
                <w:rFonts w:hint="eastAsia" w:ascii="黑体" w:hAnsi="黑体" w:eastAsia="黑体"/>
                <w:sz w:val="24"/>
              </w:rPr>
              <w:t>获奖名称与等级</w:t>
            </w:r>
          </w:p>
        </w:tc>
        <w:tc>
          <w:tcPr>
            <w:tcW w:w="1595" w:type="dxa"/>
            <w:vAlign w:val="center"/>
          </w:tcPr>
          <w:p>
            <w:pPr>
              <w:jc w:val="center"/>
              <w:rPr>
                <w:rFonts w:ascii="黑体" w:hAnsi="黑体" w:eastAsia="黑体"/>
                <w:sz w:val="24"/>
              </w:rPr>
            </w:pPr>
            <w:r>
              <w:rPr>
                <w:rFonts w:hint="eastAsia" w:ascii="黑体" w:hAnsi="黑体" w:eastAsia="黑体"/>
                <w:sz w:val="24"/>
              </w:rPr>
              <w:t>获奖时间</w:t>
            </w:r>
          </w:p>
        </w:tc>
        <w:tc>
          <w:tcPr>
            <w:tcW w:w="3190" w:type="dxa"/>
            <w:vAlign w:val="center"/>
          </w:tcPr>
          <w:p>
            <w:pPr>
              <w:jc w:val="center"/>
              <w:rPr>
                <w:rFonts w:ascii="黑体" w:hAnsi="黑体" w:eastAsia="黑体"/>
                <w:sz w:val="24"/>
              </w:rPr>
            </w:pPr>
            <w:r>
              <w:rPr>
                <w:rFonts w:hint="eastAsia" w:ascii="黑体" w:hAnsi="黑体" w:eastAsia="黑体"/>
                <w:sz w:val="24"/>
              </w:rPr>
              <w:t>授予单位</w:t>
            </w:r>
          </w:p>
        </w:tc>
        <w:tc>
          <w:tcPr>
            <w:tcW w:w="1595" w:type="dxa"/>
            <w:vAlign w:val="center"/>
          </w:tcPr>
          <w:p>
            <w:pPr>
              <w:jc w:val="center"/>
              <w:rPr>
                <w:rFonts w:ascii="黑体" w:hAnsi="黑体" w:eastAsia="黑体"/>
                <w:sz w:val="24"/>
              </w:rPr>
            </w:pPr>
            <w:r>
              <w:rPr>
                <w:rFonts w:hint="eastAsia" w:ascii="黑体" w:hAnsi="黑体" w:eastAsia="黑体"/>
                <w:sz w:val="24"/>
              </w:rPr>
              <w:t>得分</w:t>
            </w:r>
          </w:p>
        </w:tc>
      </w:tr>
      <w:tr>
        <w:tblPrEx>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c>
          <w:tcPr>
            <w:tcW w:w="3190" w:type="dxa"/>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c>
          <w:tcPr>
            <w:tcW w:w="3190" w:type="dxa"/>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r>
      <w:tr>
        <w:tblPrEx>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c>
          <w:tcPr>
            <w:tcW w:w="3190" w:type="dxa"/>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c>
          <w:tcPr>
            <w:tcW w:w="3190" w:type="dxa"/>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restart"/>
            <w:tcBorders>
              <w:top w:val="single" w:color="auto" w:sz="4" w:space="0"/>
            </w:tcBorders>
            <w:vAlign w:val="center"/>
          </w:tcPr>
          <w:p>
            <w:pPr>
              <w:jc w:val="center"/>
              <w:rPr>
                <w:rFonts w:ascii="黑体" w:hAnsi="黑体" w:eastAsia="黑体"/>
                <w:sz w:val="24"/>
              </w:rPr>
            </w:pPr>
            <w:r>
              <w:rPr>
                <w:rFonts w:hint="eastAsia" w:ascii="黑体" w:hAnsi="黑体" w:eastAsia="黑体"/>
                <w:sz w:val="24"/>
              </w:rPr>
              <w:t>CN论文发表情况</w:t>
            </w:r>
          </w:p>
        </w:tc>
        <w:tc>
          <w:tcPr>
            <w:tcW w:w="26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论文名称</w:t>
            </w: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发表时间</w:t>
            </w:r>
          </w:p>
        </w:tc>
        <w:tc>
          <w:tcPr>
            <w:tcW w:w="319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发表刊物</w:t>
            </w: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3190" w:type="dxa"/>
            <w:gridSpan w:val="3"/>
            <w:tcBorders>
              <w:right w:val="single" w:color="000000" w:sz="4" w:space="0"/>
            </w:tcBorders>
            <w:vAlign w:val="center"/>
          </w:tcPr>
          <w:p>
            <w:pPr>
              <w:jc w:val="center"/>
              <w:rPr>
                <w:rFonts w:ascii="黑体" w:hAnsi="黑体" w:eastAsia="黑体"/>
                <w:sz w:val="24"/>
              </w:rPr>
            </w:pPr>
            <w:r>
              <w:rPr>
                <w:rFonts w:hint="eastAsia" w:ascii="黑体" w:hAnsi="黑体" w:eastAsia="黑体"/>
                <w:sz w:val="24"/>
              </w:rPr>
              <w:t>教学技能得分</w:t>
            </w: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综合素质得分</w:t>
            </w: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atLeast"/>
          <w:jc w:val="center"/>
        </w:trPr>
        <w:tc>
          <w:tcPr>
            <w:tcW w:w="9570" w:type="dxa"/>
            <w:gridSpan w:val="6"/>
            <w:tcBorders>
              <w:right w:val="single" w:color="000000" w:sz="4" w:space="0"/>
            </w:tcBorders>
            <w:vAlign w:val="center"/>
          </w:tcPr>
          <w:p>
            <w:pPr>
              <w:jc w:val="center"/>
              <w:rPr>
                <w:rFonts w:ascii="黑体" w:hAnsi="黑体" w:eastAsia="黑体"/>
                <w:b/>
                <w:sz w:val="24"/>
              </w:rPr>
            </w:pPr>
            <w:r>
              <w:rPr>
                <w:rFonts w:hint="eastAsia" w:ascii="黑体" w:hAnsi="黑体" w:eastAsia="黑体"/>
                <w:b/>
                <w:sz w:val="24"/>
              </w:rPr>
              <w:t>应聘者个人承诺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9" w:hRule="atLeast"/>
          <w:jc w:val="center"/>
        </w:trPr>
        <w:tc>
          <w:tcPr>
            <w:tcW w:w="9570" w:type="dxa"/>
            <w:gridSpan w:val="6"/>
            <w:tcBorders>
              <w:bottom w:val="single" w:color="auto" w:sz="4" w:space="0"/>
              <w:right w:val="single" w:color="000000" w:sz="4" w:space="0"/>
            </w:tcBorders>
            <w:vAlign w:val="center"/>
          </w:tcPr>
          <w:p>
            <w:pPr>
              <w:ind w:firstLine="480" w:firstLineChars="200"/>
              <w:jc w:val="left"/>
              <w:rPr>
                <w:rFonts w:ascii="黑体" w:hAnsi="黑体" w:eastAsia="黑体"/>
                <w:sz w:val="24"/>
              </w:rPr>
            </w:pPr>
            <w:r>
              <w:rPr>
                <w:rFonts w:hint="eastAsia" w:ascii="黑体" w:hAnsi="黑体" w:eastAsia="黑体"/>
                <w:sz w:val="24"/>
              </w:rPr>
              <w:t xml:space="preserve">本人承诺所提供的材料真实有效，并已认真阅读《莆田第一中学2018年新教师招聘方案》，确认个人研究生专业符合我校招聘专业要求。 若提供的材料弄虚作假或专业不符，责任自负。     </w:t>
            </w:r>
          </w:p>
          <w:p>
            <w:pPr>
              <w:ind w:firstLine="480" w:firstLineChars="200"/>
              <w:jc w:val="center"/>
              <w:rPr>
                <w:rFonts w:ascii="黑体" w:hAnsi="黑体" w:eastAsia="黑体"/>
                <w:sz w:val="24"/>
              </w:rPr>
            </w:pPr>
            <w:r>
              <w:rPr>
                <w:rFonts w:hint="eastAsia" w:ascii="黑体" w:hAnsi="黑体" w:eastAsia="黑体"/>
                <w:sz w:val="24"/>
              </w:rPr>
              <w:t xml:space="preserve">                         本人签名：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9570" w:type="dxa"/>
            <w:gridSpan w:val="6"/>
            <w:tcBorders>
              <w:top w:val="single" w:color="auto" w:sz="4" w:space="0"/>
              <w:bottom w:val="single" w:color="auto" w:sz="4" w:space="0"/>
              <w:right w:val="single" w:color="000000" w:sz="4" w:space="0"/>
            </w:tcBorders>
            <w:vAlign w:val="center"/>
          </w:tcPr>
          <w:p>
            <w:pPr>
              <w:jc w:val="center"/>
              <w:rPr>
                <w:rFonts w:ascii="黑体" w:hAnsi="黑体" w:eastAsia="黑体"/>
                <w:b/>
                <w:sz w:val="24"/>
              </w:rPr>
            </w:pPr>
            <w:r>
              <w:rPr>
                <w:rFonts w:hint="eastAsia" w:ascii="黑体" w:hAnsi="黑体" w:eastAsia="黑体"/>
                <w:b/>
                <w:sz w:val="24"/>
              </w:rPr>
              <w:t>资格审查意见（由招聘方填写）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5" w:hRule="atLeast"/>
          <w:jc w:val="center"/>
        </w:trPr>
        <w:tc>
          <w:tcPr>
            <w:tcW w:w="9570" w:type="dxa"/>
            <w:gridSpan w:val="6"/>
            <w:tcBorders>
              <w:top w:val="single" w:color="auto"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6" w:hRule="atLeast"/>
          <w:jc w:val="center"/>
        </w:trPr>
        <w:tc>
          <w:tcPr>
            <w:tcW w:w="1668" w:type="dxa"/>
            <w:gridSpan w:val="2"/>
            <w:tcBorders>
              <w:right w:val="single" w:color="000000" w:sz="4" w:space="0"/>
            </w:tcBorders>
            <w:vAlign w:val="center"/>
          </w:tcPr>
          <w:p>
            <w:pPr>
              <w:jc w:val="center"/>
              <w:rPr>
                <w:rFonts w:ascii="黑体" w:hAnsi="黑体" w:eastAsia="黑体"/>
                <w:sz w:val="24"/>
              </w:rPr>
            </w:pPr>
            <w:r>
              <w:rPr>
                <w:rFonts w:hint="eastAsia" w:ascii="黑体" w:hAnsi="黑体" w:eastAsia="黑体"/>
                <w:sz w:val="24"/>
              </w:rPr>
              <w:t>审查人签名</w:t>
            </w:r>
          </w:p>
        </w:tc>
        <w:tc>
          <w:tcPr>
            <w:tcW w:w="790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Layout w:type="fixed"/>
          <w:tblCellMar>
            <w:top w:w="0" w:type="dxa"/>
            <w:left w:w="108" w:type="dxa"/>
            <w:bottom w:w="0" w:type="dxa"/>
            <w:right w:w="108" w:type="dxa"/>
          </w:tblCellMar>
        </w:tblPrEx>
        <w:trPr>
          <w:trHeight w:val="1185" w:hRule="atLeast"/>
          <w:jc w:val="center"/>
        </w:trPr>
        <w:tc>
          <w:tcPr>
            <w:tcW w:w="1668" w:type="dxa"/>
            <w:gridSpan w:val="2"/>
            <w:tcBorders>
              <w:right w:val="single" w:color="000000" w:sz="4" w:space="0"/>
            </w:tcBorders>
            <w:vAlign w:val="center"/>
          </w:tcPr>
          <w:p>
            <w:pPr>
              <w:jc w:val="center"/>
              <w:rPr>
                <w:rFonts w:ascii="黑体" w:hAnsi="黑体" w:eastAsia="黑体"/>
                <w:sz w:val="24"/>
              </w:rPr>
            </w:pPr>
            <w:r>
              <w:rPr>
                <w:rFonts w:hint="eastAsia" w:ascii="黑体" w:hAnsi="黑体" w:eastAsia="黑体"/>
                <w:sz w:val="24"/>
              </w:rPr>
              <w:t>备注</w:t>
            </w:r>
          </w:p>
        </w:tc>
        <w:tc>
          <w:tcPr>
            <w:tcW w:w="790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bl>
    <w:p>
      <w:pPr>
        <w:jc w:val="left"/>
        <w:rPr>
          <w:rFonts w:ascii="黑体" w:hAnsi="黑体" w:eastAsia="黑体"/>
          <w:sz w:val="24"/>
        </w:rPr>
      </w:pPr>
      <w:r>
        <w:rPr>
          <w:rFonts w:hint="eastAsia" w:ascii="黑体" w:hAnsi="黑体" w:eastAsia="黑体"/>
          <w:sz w:val="24"/>
        </w:rPr>
        <w:t>备注：1、本表由应聘同学填写后用A4纸张正反面打印，一式两份；</w:t>
      </w:r>
    </w:p>
    <w:p>
      <w:pPr>
        <w:jc w:val="left"/>
        <w:rPr>
          <w:rFonts w:ascii="黑体" w:hAnsi="黑体" w:eastAsia="黑体"/>
          <w:sz w:val="24"/>
        </w:rPr>
      </w:pPr>
      <w:r>
        <w:rPr>
          <w:rFonts w:hint="eastAsia" w:ascii="黑体" w:hAnsi="黑体" w:eastAsia="黑体"/>
          <w:sz w:val="24"/>
        </w:rPr>
        <w:t xml:space="preserve">      2、编号、得分栏由招聘方填写；</w:t>
      </w:r>
    </w:p>
    <w:p>
      <w:pPr>
        <w:jc w:val="left"/>
        <w:rPr>
          <w:rFonts w:ascii="黑体" w:hAnsi="黑体" w:eastAsia="黑体"/>
          <w:sz w:val="24"/>
        </w:rPr>
      </w:pPr>
      <w:r>
        <w:rPr>
          <w:rFonts w:hint="eastAsia" w:ascii="黑体" w:hAnsi="黑体" w:eastAsia="黑体"/>
          <w:sz w:val="24"/>
        </w:rPr>
        <w:t xml:space="preserve">      3、请全体应聘新教师务必认真阅读《填表须知》</w:t>
      </w:r>
    </w:p>
    <w:p>
      <w:pPr>
        <w:jc w:val="left"/>
        <w:rPr>
          <w:rFonts w:ascii="黑体" w:hAnsi="黑体" w:eastAsia="黑体"/>
          <w:sz w:val="24"/>
        </w:rPr>
      </w:pPr>
    </w:p>
    <w:p>
      <w:pPr>
        <w:jc w:val="left"/>
        <w:rPr>
          <w:rFonts w:ascii="黑体" w:hAnsi="黑体" w:eastAsia="黑体"/>
          <w:sz w:val="24"/>
        </w:rPr>
      </w:pPr>
    </w:p>
    <w:p>
      <w:pPr>
        <w:rPr>
          <w:rFonts w:ascii="黑体" w:hAnsi="黑体" w:eastAsia="黑体"/>
          <w:sz w:val="36"/>
          <w:szCs w:val="36"/>
        </w:rPr>
      </w:pPr>
      <w:r>
        <w:rPr>
          <w:rFonts w:hint="eastAsia" w:ascii="黑体" w:hAnsi="黑体" w:eastAsia="黑体"/>
          <w:sz w:val="36"/>
          <w:szCs w:val="36"/>
        </w:rPr>
        <w:t>莆田第一中学2018年公开招聘新教师报名表（本科生）</w:t>
      </w:r>
    </w:p>
    <w:p>
      <w:pPr>
        <w:ind w:firstLine="420" w:firstLineChars="150"/>
        <w:jc w:val="center"/>
        <w:rPr>
          <w:rFonts w:ascii="黑体" w:hAnsi="黑体" w:eastAsia="黑体"/>
          <w:color w:val="7030A0"/>
          <w:sz w:val="28"/>
          <w:szCs w:val="36"/>
        </w:rPr>
      </w:pPr>
      <w:r>
        <w:rPr>
          <w:rFonts w:hint="eastAsia" w:ascii="黑体" w:hAnsi="黑体" w:eastAsia="黑体"/>
          <w:color w:val="7030A0"/>
          <w:sz w:val="28"/>
          <w:szCs w:val="36"/>
        </w:rPr>
        <w:t>（相关荣誉材料必须是本科生期间的材料）</w:t>
      </w:r>
    </w:p>
    <w:p>
      <w:pPr>
        <w:jc w:val="left"/>
        <w:rPr>
          <w:rFonts w:ascii="宋体" w:hAnsi="宋体"/>
          <w:sz w:val="24"/>
        </w:rPr>
      </w:pPr>
      <w:r>
        <w:rPr>
          <w:rFonts w:hint="eastAsia" w:ascii="宋体" w:hAnsi="宋体"/>
          <w:sz w:val="24"/>
        </w:rPr>
        <w:t xml:space="preserve"> </w:t>
      </w:r>
      <w:r>
        <w:rPr>
          <w:rFonts w:hint="eastAsia" w:ascii="黑体" w:hAnsi="黑体" w:eastAsia="黑体"/>
          <w:sz w:val="24"/>
        </w:rPr>
        <w:t>报名学科</w:t>
      </w:r>
      <w:r>
        <w:rPr>
          <w:rFonts w:hint="eastAsia" w:ascii="宋体" w:hAnsi="宋体"/>
          <w:sz w:val="24"/>
        </w:rPr>
        <w:t xml:space="preserve"> ：                         填表日期：       年    月    日</w:t>
      </w:r>
    </w:p>
    <w:tbl>
      <w:tblPr>
        <w:tblStyle w:val="7"/>
        <w:tblW w:w="957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133"/>
        <w:gridCol w:w="1522"/>
        <w:gridCol w:w="642"/>
        <w:gridCol w:w="953"/>
        <w:gridCol w:w="961"/>
        <w:gridCol w:w="6"/>
        <w:gridCol w:w="628"/>
        <w:gridCol w:w="1280"/>
        <w:gridCol w:w="315"/>
        <w:gridCol w:w="1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5" w:type="dxa"/>
            <w:gridSpan w:val="2"/>
            <w:vAlign w:val="center"/>
          </w:tcPr>
          <w:p>
            <w:pPr>
              <w:jc w:val="center"/>
              <w:rPr>
                <w:rFonts w:ascii="黑体" w:hAnsi="黑体" w:eastAsia="黑体"/>
                <w:sz w:val="24"/>
              </w:rPr>
            </w:pPr>
            <w:r>
              <w:rPr>
                <w:rFonts w:hint="eastAsia" w:ascii="黑体" w:hAnsi="黑体" w:eastAsia="黑体"/>
                <w:sz w:val="24"/>
              </w:rPr>
              <w:t>姓名</w:t>
            </w:r>
          </w:p>
        </w:tc>
        <w:tc>
          <w:tcPr>
            <w:tcW w:w="2164" w:type="dxa"/>
            <w:gridSpan w:val="2"/>
            <w:vAlign w:val="center"/>
          </w:tcPr>
          <w:p>
            <w:pPr>
              <w:jc w:val="center"/>
              <w:rPr>
                <w:rFonts w:ascii="黑体" w:hAnsi="黑体" w:eastAsia="黑体"/>
                <w:sz w:val="24"/>
              </w:rPr>
            </w:pPr>
          </w:p>
        </w:tc>
        <w:tc>
          <w:tcPr>
            <w:tcW w:w="1914" w:type="dxa"/>
            <w:gridSpan w:val="2"/>
            <w:vAlign w:val="center"/>
          </w:tcPr>
          <w:p>
            <w:pPr>
              <w:jc w:val="center"/>
              <w:rPr>
                <w:rFonts w:ascii="黑体" w:hAnsi="黑体" w:eastAsia="黑体"/>
                <w:sz w:val="24"/>
              </w:rPr>
            </w:pPr>
            <w:r>
              <w:rPr>
                <w:rFonts w:hint="eastAsia" w:ascii="黑体" w:hAnsi="黑体" w:eastAsia="黑体"/>
                <w:sz w:val="24"/>
              </w:rPr>
              <w:t>性别</w:t>
            </w:r>
          </w:p>
        </w:tc>
        <w:tc>
          <w:tcPr>
            <w:tcW w:w="1914" w:type="dxa"/>
            <w:gridSpan w:val="3"/>
            <w:vAlign w:val="center"/>
          </w:tcPr>
          <w:p>
            <w:pPr>
              <w:jc w:val="center"/>
              <w:rPr>
                <w:rFonts w:ascii="黑体" w:hAnsi="黑体" w:eastAsia="黑体"/>
                <w:sz w:val="24"/>
              </w:rPr>
            </w:pPr>
          </w:p>
        </w:tc>
        <w:tc>
          <w:tcPr>
            <w:tcW w:w="1913" w:type="dxa"/>
            <w:gridSpan w:val="2"/>
            <w:vMerge w:val="restart"/>
            <w:vAlign w:val="center"/>
          </w:tcPr>
          <w:p>
            <w:pPr>
              <w:jc w:val="center"/>
              <w:rPr>
                <w:rFonts w:ascii="黑体" w:hAnsi="黑体" w:eastAsia="黑体"/>
                <w:sz w:val="24"/>
              </w:rPr>
            </w:pPr>
            <w:r>
              <w:rPr>
                <w:rFonts w:hint="eastAsia" w:ascii="黑体" w:hAnsi="黑体" w:eastAsia="黑体"/>
                <w:sz w:val="24"/>
              </w:rPr>
              <w:t>贴照片处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5" w:type="dxa"/>
            <w:gridSpan w:val="2"/>
            <w:vAlign w:val="center"/>
          </w:tcPr>
          <w:p>
            <w:pPr>
              <w:jc w:val="center"/>
              <w:rPr>
                <w:rFonts w:ascii="黑体" w:hAnsi="黑体" w:eastAsia="黑体"/>
                <w:sz w:val="24"/>
              </w:rPr>
            </w:pPr>
            <w:r>
              <w:rPr>
                <w:rFonts w:hint="eastAsia" w:ascii="黑体" w:hAnsi="黑体" w:eastAsia="黑体"/>
                <w:sz w:val="24"/>
              </w:rPr>
              <w:t>出生年月</w:t>
            </w:r>
          </w:p>
        </w:tc>
        <w:tc>
          <w:tcPr>
            <w:tcW w:w="2164" w:type="dxa"/>
            <w:gridSpan w:val="2"/>
            <w:vAlign w:val="center"/>
          </w:tcPr>
          <w:p>
            <w:pPr>
              <w:jc w:val="center"/>
              <w:rPr>
                <w:rFonts w:ascii="黑体" w:hAnsi="黑体" w:eastAsia="黑体"/>
                <w:sz w:val="24"/>
              </w:rPr>
            </w:pPr>
          </w:p>
        </w:tc>
        <w:tc>
          <w:tcPr>
            <w:tcW w:w="1914" w:type="dxa"/>
            <w:gridSpan w:val="2"/>
            <w:vAlign w:val="center"/>
          </w:tcPr>
          <w:p>
            <w:pPr>
              <w:jc w:val="center"/>
              <w:rPr>
                <w:rFonts w:ascii="黑体" w:hAnsi="黑体" w:eastAsia="黑体"/>
                <w:sz w:val="24"/>
              </w:rPr>
            </w:pPr>
            <w:r>
              <w:rPr>
                <w:rFonts w:hint="eastAsia" w:ascii="黑体" w:hAnsi="黑体" w:eastAsia="黑体"/>
                <w:sz w:val="24"/>
              </w:rPr>
              <w:t>民族</w:t>
            </w:r>
          </w:p>
        </w:tc>
        <w:tc>
          <w:tcPr>
            <w:tcW w:w="1914" w:type="dxa"/>
            <w:gridSpan w:val="3"/>
            <w:vAlign w:val="center"/>
          </w:tcPr>
          <w:p>
            <w:pPr>
              <w:jc w:val="center"/>
              <w:rPr>
                <w:rFonts w:ascii="黑体" w:hAnsi="黑体" w:eastAsia="黑体"/>
                <w:sz w:val="24"/>
              </w:rPr>
            </w:pPr>
          </w:p>
        </w:tc>
        <w:tc>
          <w:tcPr>
            <w:tcW w:w="1913" w:type="dxa"/>
            <w:gridSpan w:val="2"/>
            <w:vMerge w:val="continue"/>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5" w:type="dxa"/>
            <w:gridSpan w:val="2"/>
            <w:vAlign w:val="center"/>
          </w:tcPr>
          <w:p>
            <w:pPr>
              <w:jc w:val="center"/>
              <w:rPr>
                <w:rFonts w:ascii="黑体" w:hAnsi="黑体" w:eastAsia="黑体"/>
                <w:sz w:val="24"/>
              </w:rPr>
            </w:pPr>
            <w:r>
              <w:rPr>
                <w:rFonts w:hint="eastAsia" w:ascii="黑体" w:hAnsi="黑体" w:eastAsia="黑体"/>
                <w:sz w:val="24"/>
              </w:rPr>
              <w:t>政治面貌</w:t>
            </w:r>
          </w:p>
        </w:tc>
        <w:tc>
          <w:tcPr>
            <w:tcW w:w="2164" w:type="dxa"/>
            <w:gridSpan w:val="2"/>
            <w:tcBorders>
              <w:right w:val="single" w:color="auto" w:sz="4" w:space="0"/>
            </w:tcBorders>
            <w:vAlign w:val="center"/>
          </w:tcPr>
          <w:p>
            <w:pPr>
              <w:jc w:val="center"/>
              <w:rPr>
                <w:rFonts w:ascii="黑体" w:hAnsi="黑体" w:eastAsia="黑体"/>
                <w:sz w:val="24"/>
              </w:rPr>
            </w:pPr>
          </w:p>
        </w:tc>
        <w:tc>
          <w:tcPr>
            <w:tcW w:w="1914" w:type="dxa"/>
            <w:gridSpan w:val="2"/>
            <w:tcBorders>
              <w:left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身高</w:t>
            </w:r>
          </w:p>
        </w:tc>
        <w:tc>
          <w:tcPr>
            <w:tcW w:w="1914" w:type="dxa"/>
            <w:gridSpan w:val="3"/>
            <w:tcBorders>
              <w:left w:val="single" w:color="auto" w:sz="4" w:space="0"/>
            </w:tcBorders>
            <w:vAlign w:val="center"/>
          </w:tcPr>
          <w:p>
            <w:pPr>
              <w:jc w:val="center"/>
              <w:rPr>
                <w:rFonts w:ascii="黑体" w:hAnsi="黑体" w:eastAsia="黑体"/>
                <w:sz w:val="24"/>
              </w:rPr>
            </w:pPr>
          </w:p>
        </w:tc>
        <w:tc>
          <w:tcPr>
            <w:tcW w:w="1913" w:type="dxa"/>
            <w:gridSpan w:val="2"/>
            <w:vMerge w:val="continue"/>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5" w:type="dxa"/>
            <w:gridSpan w:val="2"/>
            <w:vAlign w:val="center"/>
          </w:tcPr>
          <w:p>
            <w:pPr>
              <w:jc w:val="center"/>
              <w:rPr>
                <w:rFonts w:ascii="黑体" w:hAnsi="黑体" w:eastAsia="黑体"/>
                <w:sz w:val="24"/>
              </w:rPr>
            </w:pPr>
            <w:r>
              <w:rPr>
                <w:rFonts w:hint="eastAsia" w:ascii="黑体" w:hAnsi="黑体" w:eastAsia="黑体"/>
                <w:sz w:val="24"/>
              </w:rPr>
              <w:t>本科毕业院校</w:t>
            </w:r>
          </w:p>
        </w:tc>
        <w:tc>
          <w:tcPr>
            <w:tcW w:w="2164" w:type="dxa"/>
            <w:gridSpan w:val="2"/>
            <w:tcBorders>
              <w:right w:val="single" w:color="auto" w:sz="4" w:space="0"/>
            </w:tcBorders>
            <w:vAlign w:val="center"/>
          </w:tcPr>
          <w:p>
            <w:pPr>
              <w:jc w:val="center"/>
              <w:rPr>
                <w:rFonts w:ascii="黑体" w:hAnsi="黑体" w:eastAsia="黑体"/>
                <w:sz w:val="24"/>
              </w:rPr>
            </w:pPr>
          </w:p>
        </w:tc>
        <w:tc>
          <w:tcPr>
            <w:tcW w:w="1920" w:type="dxa"/>
            <w:gridSpan w:val="3"/>
            <w:tcBorders>
              <w:left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籍贯</w:t>
            </w:r>
          </w:p>
        </w:tc>
        <w:tc>
          <w:tcPr>
            <w:tcW w:w="1908" w:type="dxa"/>
            <w:gridSpan w:val="2"/>
            <w:tcBorders>
              <w:left w:val="single" w:color="auto" w:sz="4" w:space="0"/>
            </w:tcBorders>
            <w:vAlign w:val="center"/>
          </w:tcPr>
          <w:p>
            <w:pPr>
              <w:jc w:val="center"/>
              <w:rPr>
                <w:rFonts w:ascii="黑体" w:hAnsi="黑体" w:eastAsia="黑体"/>
                <w:sz w:val="24"/>
              </w:rPr>
            </w:pPr>
          </w:p>
        </w:tc>
        <w:tc>
          <w:tcPr>
            <w:tcW w:w="1913" w:type="dxa"/>
            <w:gridSpan w:val="2"/>
            <w:vMerge w:val="continue"/>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5" w:type="dxa"/>
            <w:gridSpan w:val="2"/>
            <w:tcBorders>
              <w:right w:val="single" w:color="auto" w:sz="4" w:space="0"/>
            </w:tcBorders>
            <w:vAlign w:val="center"/>
          </w:tcPr>
          <w:p>
            <w:pPr>
              <w:jc w:val="center"/>
              <w:rPr>
                <w:rFonts w:ascii="黑体" w:hAnsi="黑体" w:eastAsia="黑体"/>
                <w:sz w:val="24"/>
              </w:rPr>
            </w:pPr>
            <w:r>
              <w:rPr>
                <w:rFonts w:hint="eastAsia" w:ascii="黑体" w:hAnsi="黑体" w:eastAsia="黑体"/>
                <w:sz w:val="24"/>
              </w:rPr>
              <w:t>本科所学专业</w:t>
            </w:r>
          </w:p>
        </w:tc>
        <w:tc>
          <w:tcPr>
            <w:tcW w:w="2164" w:type="dxa"/>
            <w:gridSpan w:val="2"/>
            <w:tcBorders>
              <w:left w:val="single" w:color="auto" w:sz="4" w:space="0"/>
            </w:tcBorders>
            <w:vAlign w:val="center"/>
          </w:tcPr>
          <w:p>
            <w:pPr>
              <w:jc w:val="center"/>
              <w:rPr>
                <w:rFonts w:ascii="黑体" w:hAnsi="黑体" w:eastAsia="黑体"/>
                <w:sz w:val="24"/>
              </w:rPr>
            </w:pPr>
          </w:p>
        </w:tc>
        <w:tc>
          <w:tcPr>
            <w:tcW w:w="1914" w:type="dxa"/>
            <w:gridSpan w:val="2"/>
            <w:vAlign w:val="center"/>
          </w:tcPr>
          <w:p>
            <w:pPr>
              <w:jc w:val="center"/>
              <w:rPr>
                <w:rFonts w:ascii="黑体" w:hAnsi="黑体" w:eastAsia="黑体"/>
                <w:sz w:val="24"/>
              </w:rPr>
            </w:pPr>
            <w:r>
              <w:rPr>
                <w:rFonts w:hint="eastAsia" w:ascii="黑体" w:hAnsi="黑体" w:eastAsia="黑体"/>
                <w:sz w:val="24"/>
              </w:rPr>
              <w:t>身份证号码</w:t>
            </w:r>
          </w:p>
        </w:tc>
        <w:tc>
          <w:tcPr>
            <w:tcW w:w="1914" w:type="dxa"/>
            <w:gridSpan w:val="3"/>
            <w:vAlign w:val="center"/>
          </w:tcPr>
          <w:p>
            <w:pPr>
              <w:jc w:val="center"/>
              <w:rPr>
                <w:rFonts w:ascii="黑体" w:hAnsi="黑体" w:eastAsia="黑体"/>
                <w:sz w:val="24"/>
              </w:rPr>
            </w:pPr>
          </w:p>
        </w:tc>
        <w:tc>
          <w:tcPr>
            <w:tcW w:w="1913" w:type="dxa"/>
            <w:gridSpan w:val="2"/>
            <w:vMerge w:val="continue"/>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5" w:type="dxa"/>
            <w:gridSpan w:val="2"/>
            <w:tcBorders>
              <w:right w:val="single" w:color="auto" w:sz="4" w:space="0"/>
            </w:tcBorders>
            <w:vAlign w:val="center"/>
          </w:tcPr>
          <w:p>
            <w:pPr>
              <w:spacing w:line="260" w:lineRule="exact"/>
              <w:jc w:val="left"/>
              <w:rPr>
                <w:rFonts w:ascii="黑体" w:hAnsi="黑体" w:eastAsia="黑体"/>
                <w:sz w:val="24"/>
              </w:rPr>
            </w:pPr>
            <w:r>
              <w:rPr>
                <w:rFonts w:hint="eastAsia" w:ascii="黑体" w:hAnsi="黑体" w:eastAsia="黑体"/>
                <w:sz w:val="24"/>
              </w:rPr>
              <w:t>本科专业是否符合招聘方案要求？</w:t>
            </w:r>
          </w:p>
        </w:tc>
        <w:tc>
          <w:tcPr>
            <w:tcW w:w="2164" w:type="dxa"/>
            <w:gridSpan w:val="2"/>
            <w:tcBorders>
              <w:left w:val="single" w:color="auto" w:sz="4" w:space="0"/>
            </w:tcBorders>
            <w:vAlign w:val="center"/>
          </w:tcPr>
          <w:p>
            <w:pPr>
              <w:spacing w:line="260" w:lineRule="exact"/>
              <w:jc w:val="center"/>
              <w:rPr>
                <w:rFonts w:ascii="黑体" w:hAnsi="黑体" w:eastAsia="黑体"/>
                <w:sz w:val="24"/>
              </w:rPr>
            </w:pPr>
          </w:p>
        </w:tc>
        <w:tc>
          <w:tcPr>
            <w:tcW w:w="1920" w:type="dxa"/>
            <w:gridSpan w:val="3"/>
            <w:tcBorders>
              <w:right w:val="single" w:color="auto" w:sz="4" w:space="0"/>
            </w:tcBorders>
            <w:vAlign w:val="center"/>
          </w:tcPr>
          <w:p>
            <w:pPr>
              <w:spacing w:line="260" w:lineRule="exact"/>
              <w:jc w:val="center"/>
              <w:rPr>
                <w:rFonts w:ascii="黑体" w:hAnsi="黑体" w:eastAsia="黑体"/>
                <w:sz w:val="24"/>
              </w:rPr>
            </w:pPr>
            <w:r>
              <w:rPr>
                <w:rFonts w:hint="eastAsia" w:ascii="黑体" w:hAnsi="黑体" w:eastAsia="黑体"/>
                <w:sz w:val="24"/>
              </w:rPr>
              <w:t>招聘单位关于 专业审查意见</w:t>
            </w:r>
          </w:p>
        </w:tc>
        <w:tc>
          <w:tcPr>
            <w:tcW w:w="3821" w:type="dxa"/>
            <w:gridSpan w:val="4"/>
            <w:tcBorders>
              <w:left w:val="single" w:color="auto" w:sz="4" w:space="0"/>
            </w:tcBorders>
            <w:vAlign w:val="center"/>
          </w:tcPr>
          <w:p>
            <w:pPr>
              <w:spacing w:line="260" w:lineRule="exact"/>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5" w:type="dxa"/>
            <w:gridSpan w:val="2"/>
            <w:vAlign w:val="center"/>
          </w:tcPr>
          <w:p>
            <w:pPr>
              <w:spacing w:line="260" w:lineRule="exact"/>
              <w:jc w:val="center"/>
              <w:rPr>
                <w:rFonts w:ascii="黑体" w:hAnsi="黑体" w:eastAsia="黑体"/>
                <w:sz w:val="24"/>
              </w:rPr>
            </w:pPr>
            <w:r>
              <w:rPr>
                <w:rFonts w:hint="eastAsia" w:ascii="黑体" w:hAnsi="黑体" w:eastAsia="黑体"/>
                <w:sz w:val="24"/>
              </w:rPr>
              <w:t>已取得教师</w:t>
            </w:r>
          </w:p>
          <w:p>
            <w:pPr>
              <w:spacing w:line="260" w:lineRule="exact"/>
              <w:jc w:val="center"/>
              <w:rPr>
                <w:rFonts w:ascii="黑体" w:hAnsi="黑体" w:eastAsia="黑体"/>
                <w:sz w:val="24"/>
              </w:rPr>
            </w:pPr>
            <w:r>
              <w:rPr>
                <w:rFonts w:hint="eastAsia" w:ascii="黑体" w:hAnsi="黑体" w:eastAsia="黑体"/>
                <w:sz w:val="24"/>
              </w:rPr>
              <w:t>资格种类</w:t>
            </w:r>
          </w:p>
        </w:tc>
        <w:tc>
          <w:tcPr>
            <w:tcW w:w="2164" w:type="dxa"/>
            <w:gridSpan w:val="2"/>
            <w:vAlign w:val="center"/>
          </w:tcPr>
          <w:p>
            <w:pPr>
              <w:spacing w:line="260" w:lineRule="exact"/>
              <w:jc w:val="center"/>
              <w:rPr>
                <w:rFonts w:ascii="黑体" w:hAnsi="黑体" w:eastAsia="黑体"/>
                <w:sz w:val="24"/>
              </w:rPr>
            </w:pPr>
          </w:p>
        </w:tc>
        <w:tc>
          <w:tcPr>
            <w:tcW w:w="1914" w:type="dxa"/>
            <w:gridSpan w:val="2"/>
            <w:vAlign w:val="center"/>
          </w:tcPr>
          <w:p>
            <w:pPr>
              <w:spacing w:line="260" w:lineRule="exact"/>
              <w:jc w:val="center"/>
              <w:rPr>
                <w:rFonts w:ascii="黑体" w:hAnsi="黑体" w:eastAsia="黑体"/>
                <w:sz w:val="24"/>
              </w:rPr>
            </w:pPr>
            <w:r>
              <w:rPr>
                <w:rFonts w:hint="eastAsia" w:ascii="黑体" w:hAnsi="黑体" w:eastAsia="黑体"/>
                <w:sz w:val="24"/>
              </w:rPr>
              <w:t>教师资格证编号</w:t>
            </w:r>
          </w:p>
        </w:tc>
        <w:tc>
          <w:tcPr>
            <w:tcW w:w="3827" w:type="dxa"/>
            <w:gridSpan w:val="5"/>
            <w:vAlign w:val="center"/>
          </w:tcPr>
          <w:p>
            <w:pPr>
              <w:spacing w:line="260" w:lineRule="exact"/>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5" w:type="dxa"/>
            <w:gridSpan w:val="2"/>
            <w:vAlign w:val="center"/>
          </w:tcPr>
          <w:p>
            <w:pPr>
              <w:spacing w:line="260" w:lineRule="exact"/>
              <w:jc w:val="center"/>
              <w:rPr>
                <w:rFonts w:ascii="黑体" w:hAnsi="黑体" w:eastAsia="黑体"/>
                <w:sz w:val="24"/>
              </w:rPr>
            </w:pPr>
            <w:r>
              <w:rPr>
                <w:rFonts w:hint="eastAsia" w:ascii="黑体" w:hAnsi="黑体" w:eastAsia="黑体"/>
                <w:sz w:val="24"/>
              </w:rPr>
              <w:t>普通话等级</w:t>
            </w:r>
          </w:p>
        </w:tc>
        <w:tc>
          <w:tcPr>
            <w:tcW w:w="1522" w:type="dxa"/>
            <w:vAlign w:val="center"/>
          </w:tcPr>
          <w:p>
            <w:pPr>
              <w:spacing w:line="260" w:lineRule="exact"/>
              <w:jc w:val="center"/>
              <w:rPr>
                <w:rFonts w:ascii="黑体" w:hAnsi="黑体" w:eastAsia="黑体"/>
                <w:sz w:val="24"/>
              </w:rPr>
            </w:pPr>
          </w:p>
        </w:tc>
        <w:tc>
          <w:tcPr>
            <w:tcW w:w="1595" w:type="dxa"/>
            <w:gridSpan w:val="2"/>
            <w:vAlign w:val="center"/>
          </w:tcPr>
          <w:p>
            <w:pPr>
              <w:spacing w:line="260" w:lineRule="exact"/>
              <w:jc w:val="center"/>
              <w:rPr>
                <w:rFonts w:ascii="黑体" w:hAnsi="黑体" w:eastAsia="黑体"/>
                <w:sz w:val="24"/>
              </w:rPr>
            </w:pPr>
            <w:r>
              <w:rPr>
                <w:rFonts w:hint="eastAsia" w:ascii="黑体" w:hAnsi="黑体" w:eastAsia="黑体"/>
                <w:sz w:val="24"/>
              </w:rPr>
              <w:t>计算机等级</w:t>
            </w:r>
          </w:p>
        </w:tc>
        <w:tc>
          <w:tcPr>
            <w:tcW w:w="1595" w:type="dxa"/>
            <w:gridSpan w:val="3"/>
            <w:tcBorders>
              <w:right w:val="single" w:color="auto" w:sz="4" w:space="0"/>
            </w:tcBorders>
            <w:vAlign w:val="center"/>
          </w:tcPr>
          <w:p>
            <w:pPr>
              <w:spacing w:line="260" w:lineRule="exact"/>
              <w:jc w:val="center"/>
              <w:rPr>
                <w:rFonts w:ascii="黑体" w:hAnsi="黑体" w:eastAsia="黑体"/>
                <w:sz w:val="24"/>
              </w:rPr>
            </w:pPr>
          </w:p>
        </w:tc>
        <w:tc>
          <w:tcPr>
            <w:tcW w:w="1595" w:type="dxa"/>
            <w:gridSpan w:val="2"/>
            <w:tcBorders>
              <w:left w:val="single" w:color="auto" w:sz="4" w:space="0"/>
            </w:tcBorders>
            <w:vAlign w:val="center"/>
          </w:tcPr>
          <w:p>
            <w:pPr>
              <w:spacing w:line="260" w:lineRule="exact"/>
              <w:jc w:val="center"/>
              <w:rPr>
                <w:rFonts w:ascii="黑体" w:hAnsi="黑体" w:eastAsia="黑体"/>
                <w:sz w:val="24"/>
              </w:rPr>
            </w:pPr>
            <w:r>
              <w:rPr>
                <w:rFonts w:hint="eastAsia" w:ascii="黑体" w:hAnsi="黑体" w:eastAsia="黑体"/>
                <w:sz w:val="24"/>
              </w:rPr>
              <w:t>英语等级</w:t>
            </w:r>
          </w:p>
        </w:tc>
        <w:tc>
          <w:tcPr>
            <w:tcW w:w="1598" w:type="dxa"/>
            <w:vAlign w:val="center"/>
          </w:tcPr>
          <w:p>
            <w:pPr>
              <w:spacing w:line="260" w:lineRule="exact"/>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5" w:type="dxa"/>
            <w:gridSpan w:val="2"/>
            <w:vAlign w:val="center"/>
          </w:tcPr>
          <w:p>
            <w:pPr>
              <w:spacing w:line="260" w:lineRule="exact"/>
              <w:jc w:val="center"/>
              <w:rPr>
                <w:rFonts w:ascii="黑体" w:hAnsi="黑体" w:eastAsia="黑体"/>
                <w:sz w:val="24"/>
              </w:rPr>
            </w:pPr>
            <w:r>
              <w:rPr>
                <w:rFonts w:hint="eastAsia" w:ascii="黑体" w:hAnsi="黑体" w:eastAsia="黑体"/>
                <w:sz w:val="24"/>
              </w:rPr>
              <w:t>联系电话</w:t>
            </w:r>
          </w:p>
          <w:p>
            <w:pPr>
              <w:spacing w:line="260" w:lineRule="exact"/>
              <w:jc w:val="center"/>
              <w:rPr>
                <w:rFonts w:ascii="黑体" w:hAnsi="黑体" w:eastAsia="黑体"/>
                <w:sz w:val="24"/>
              </w:rPr>
            </w:pPr>
            <w:r>
              <w:rPr>
                <w:rFonts w:hint="eastAsia" w:ascii="黑体" w:hAnsi="黑体" w:eastAsia="黑体"/>
                <w:sz w:val="24"/>
              </w:rPr>
              <w:t>手机号码</w:t>
            </w:r>
          </w:p>
        </w:tc>
        <w:tc>
          <w:tcPr>
            <w:tcW w:w="1522" w:type="dxa"/>
            <w:vAlign w:val="center"/>
          </w:tcPr>
          <w:p>
            <w:pPr>
              <w:spacing w:line="260" w:lineRule="exact"/>
              <w:jc w:val="center"/>
              <w:rPr>
                <w:rFonts w:ascii="黑体" w:hAnsi="黑体" w:eastAsia="黑体"/>
                <w:sz w:val="24"/>
              </w:rPr>
            </w:pPr>
          </w:p>
        </w:tc>
        <w:tc>
          <w:tcPr>
            <w:tcW w:w="1595" w:type="dxa"/>
            <w:gridSpan w:val="2"/>
            <w:vAlign w:val="center"/>
          </w:tcPr>
          <w:p>
            <w:pPr>
              <w:spacing w:line="260" w:lineRule="exact"/>
              <w:jc w:val="center"/>
              <w:rPr>
                <w:rFonts w:ascii="黑体" w:hAnsi="黑体" w:eastAsia="黑体"/>
                <w:sz w:val="24"/>
              </w:rPr>
            </w:pPr>
            <w:r>
              <w:rPr>
                <w:rFonts w:hint="eastAsia" w:ascii="黑体" w:hAnsi="黑体" w:eastAsia="黑体"/>
                <w:sz w:val="24"/>
              </w:rPr>
              <w:t>电子邮箱</w:t>
            </w:r>
          </w:p>
        </w:tc>
        <w:tc>
          <w:tcPr>
            <w:tcW w:w="1595" w:type="dxa"/>
            <w:gridSpan w:val="3"/>
            <w:tcBorders>
              <w:right w:val="single" w:color="auto" w:sz="4" w:space="0"/>
            </w:tcBorders>
            <w:vAlign w:val="center"/>
          </w:tcPr>
          <w:p>
            <w:pPr>
              <w:spacing w:line="260" w:lineRule="exact"/>
              <w:jc w:val="center"/>
              <w:rPr>
                <w:rFonts w:ascii="黑体" w:hAnsi="黑体" w:eastAsia="黑体"/>
                <w:sz w:val="24"/>
              </w:rPr>
            </w:pPr>
          </w:p>
        </w:tc>
        <w:tc>
          <w:tcPr>
            <w:tcW w:w="1595" w:type="dxa"/>
            <w:gridSpan w:val="2"/>
            <w:tcBorders>
              <w:left w:val="single" w:color="auto" w:sz="4" w:space="0"/>
            </w:tcBorders>
            <w:vAlign w:val="center"/>
          </w:tcPr>
          <w:p>
            <w:pPr>
              <w:spacing w:line="260" w:lineRule="exact"/>
              <w:jc w:val="center"/>
              <w:rPr>
                <w:rFonts w:ascii="黑体" w:hAnsi="黑体" w:eastAsia="黑体"/>
                <w:sz w:val="24"/>
              </w:rPr>
            </w:pPr>
            <w:r>
              <w:rPr>
                <w:rFonts w:hint="eastAsia" w:ascii="黑体" w:hAnsi="黑体" w:eastAsia="黑体"/>
                <w:sz w:val="24"/>
              </w:rPr>
              <w:t>英语学科</w:t>
            </w:r>
          </w:p>
          <w:p>
            <w:pPr>
              <w:spacing w:line="260" w:lineRule="exact"/>
              <w:jc w:val="center"/>
              <w:rPr>
                <w:rFonts w:ascii="黑体" w:hAnsi="黑体" w:eastAsia="黑体"/>
                <w:sz w:val="24"/>
              </w:rPr>
            </w:pPr>
            <w:r>
              <w:rPr>
                <w:rFonts w:hint="eastAsia" w:ascii="黑体" w:hAnsi="黑体" w:eastAsia="黑体"/>
                <w:sz w:val="24"/>
              </w:rPr>
              <w:t>选修外语</w:t>
            </w:r>
          </w:p>
        </w:tc>
        <w:tc>
          <w:tcPr>
            <w:tcW w:w="1598" w:type="dxa"/>
            <w:vAlign w:val="center"/>
          </w:tcPr>
          <w:p>
            <w:pPr>
              <w:spacing w:line="260" w:lineRule="exact"/>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5" w:type="dxa"/>
            <w:gridSpan w:val="2"/>
            <w:vAlign w:val="center"/>
          </w:tcPr>
          <w:p>
            <w:pPr>
              <w:jc w:val="center"/>
              <w:rPr>
                <w:rFonts w:ascii="黑体" w:hAnsi="黑体" w:eastAsia="黑体"/>
                <w:sz w:val="24"/>
              </w:rPr>
            </w:pPr>
            <w:r>
              <w:rPr>
                <w:rFonts w:hint="eastAsia" w:ascii="黑体" w:hAnsi="黑体" w:eastAsia="黑体"/>
                <w:sz w:val="24"/>
              </w:rPr>
              <w:t>通讯地址</w:t>
            </w:r>
          </w:p>
        </w:tc>
        <w:tc>
          <w:tcPr>
            <w:tcW w:w="7905" w:type="dxa"/>
            <w:gridSpan w:val="9"/>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2" w:type="dxa"/>
            <w:vMerge w:val="restart"/>
            <w:vAlign w:val="center"/>
          </w:tcPr>
          <w:p>
            <w:pPr>
              <w:jc w:val="center"/>
              <w:rPr>
                <w:rFonts w:ascii="黑体" w:hAnsi="黑体" w:eastAsia="黑体"/>
                <w:sz w:val="24"/>
              </w:rPr>
            </w:pPr>
            <w:r>
              <w:rPr>
                <w:rFonts w:hint="eastAsia" w:ascii="黑体" w:hAnsi="黑体" w:eastAsia="黑体"/>
                <w:sz w:val="24"/>
              </w:rPr>
              <w:t>获奖学金情况</w:t>
            </w:r>
          </w:p>
        </w:tc>
        <w:tc>
          <w:tcPr>
            <w:tcW w:w="2655" w:type="dxa"/>
            <w:gridSpan w:val="2"/>
            <w:vAlign w:val="center"/>
          </w:tcPr>
          <w:p>
            <w:pPr>
              <w:jc w:val="center"/>
              <w:rPr>
                <w:rFonts w:ascii="黑体" w:hAnsi="黑体" w:eastAsia="黑体"/>
                <w:sz w:val="24"/>
              </w:rPr>
            </w:pPr>
            <w:r>
              <w:rPr>
                <w:rFonts w:hint="eastAsia" w:ascii="黑体" w:hAnsi="黑体" w:eastAsia="黑体"/>
                <w:sz w:val="24"/>
              </w:rPr>
              <w:t>等级</w:t>
            </w:r>
          </w:p>
        </w:tc>
        <w:tc>
          <w:tcPr>
            <w:tcW w:w="1595" w:type="dxa"/>
            <w:gridSpan w:val="2"/>
            <w:vAlign w:val="center"/>
          </w:tcPr>
          <w:p>
            <w:pPr>
              <w:jc w:val="center"/>
              <w:rPr>
                <w:rFonts w:ascii="黑体" w:hAnsi="黑体" w:eastAsia="黑体"/>
                <w:sz w:val="24"/>
              </w:rPr>
            </w:pPr>
            <w:r>
              <w:rPr>
                <w:rFonts w:hint="eastAsia" w:ascii="黑体" w:hAnsi="黑体" w:eastAsia="黑体"/>
                <w:sz w:val="24"/>
              </w:rPr>
              <w:t>获奖时间</w:t>
            </w:r>
          </w:p>
        </w:tc>
        <w:tc>
          <w:tcPr>
            <w:tcW w:w="3190" w:type="dxa"/>
            <w:gridSpan w:val="5"/>
            <w:vAlign w:val="center"/>
          </w:tcPr>
          <w:p>
            <w:pPr>
              <w:jc w:val="center"/>
              <w:rPr>
                <w:rFonts w:ascii="黑体" w:hAnsi="黑体" w:eastAsia="黑体"/>
                <w:sz w:val="24"/>
              </w:rPr>
            </w:pPr>
            <w:r>
              <w:rPr>
                <w:rFonts w:hint="eastAsia" w:ascii="黑体" w:hAnsi="黑体" w:eastAsia="黑体"/>
                <w:sz w:val="24"/>
              </w:rPr>
              <w:t>授予单位</w:t>
            </w:r>
          </w:p>
        </w:tc>
        <w:tc>
          <w:tcPr>
            <w:tcW w:w="1598" w:type="dxa"/>
            <w:vAlign w:val="center"/>
          </w:tcPr>
          <w:p>
            <w:pPr>
              <w:jc w:val="center"/>
              <w:rPr>
                <w:rFonts w:ascii="黑体" w:hAnsi="黑体" w:eastAsia="黑体"/>
                <w:sz w:val="24"/>
              </w:rPr>
            </w:pPr>
            <w:r>
              <w:rPr>
                <w:rFonts w:hint="eastAsia" w:ascii="黑体" w:hAnsi="黑体" w:eastAsia="黑体"/>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2" w:type="dxa"/>
            <w:vMerge w:val="continue"/>
            <w:vAlign w:val="center"/>
          </w:tcPr>
          <w:p>
            <w:pPr>
              <w:jc w:val="center"/>
              <w:rPr>
                <w:rFonts w:ascii="黑体" w:hAnsi="黑体" w:eastAsia="黑体"/>
                <w:sz w:val="24"/>
              </w:rPr>
            </w:pPr>
          </w:p>
        </w:tc>
        <w:tc>
          <w:tcPr>
            <w:tcW w:w="2655" w:type="dxa"/>
            <w:gridSpan w:val="2"/>
            <w:vAlign w:val="center"/>
          </w:tcPr>
          <w:p>
            <w:pPr>
              <w:jc w:val="center"/>
              <w:rPr>
                <w:rFonts w:ascii="黑体" w:hAnsi="黑体" w:eastAsia="黑体"/>
                <w:sz w:val="24"/>
              </w:rPr>
            </w:pPr>
          </w:p>
        </w:tc>
        <w:tc>
          <w:tcPr>
            <w:tcW w:w="1595" w:type="dxa"/>
            <w:gridSpan w:val="2"/>
            <w:vAlign w:val="center"/>
          </w:tcPr>
          <w:p>
            <w:pPr>
              <w:jc w:val="center"/>
              <w:rPr>
                <w:rFonts w:ascii="黑体" w:hAnsi="黑体" w:eastAsia="黑体"/>
                <w:sz w:val="24"/>
              </w:rPr>
            </w:pPr>
          </w:p>
        </w:tc>
        <w:tc>
          <w:tcPr>
            <w:tcW w:w="3190" w:type="dxa"/>
            <w:gridSpan w:val="5"/>
            <w:vAlign w:val="center"/>
          </w:tcPr>
          <w:p>
            <w:pPr>
              <w:jc w:val="center"/>
              <w:rPr>
                <w:rFonts w:ascii="黑体" w:hAnsi="黑体" w:eastAsia="黑体"/>
                <w:sz w:val="24"/>
              </w:rPr>
            </w:pPr>
          </w:p>
        </w:tc>
        <w:tc>
          <w:tcPr>
            <w:tcW w:w="1598" w:type="dxa"/>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2" w:type="dxa"/>
            <w:vMerge w:val="continue"/>
            <w:vAlign w:val="center"/>
          </w:tcPr>
          <w:p>
            <w:pPr>
              <w:jc w:val="center"/>
              <w:rPr>
                <w:rFonts w:ascii="黑体" w:hAnsi="黑体" w:eastAsia="黑体"/>
                <w:sz w:val="24"/>
              </w:rPr>
            </w:pPr>
          </w:p>
        </w:tc>
        <w:tc>
          <w:tcPr>
            <w:tcW w:w="2655" w:type="dxa"/>
            <w:gridSpan w:val="2"/>
            <w:vAlign w:val="center"/>
          </w:tcPr>
          <w:p>
            <w:pPr>
              <w:jc w:val="center"/>
              <w:rPr>
                <w:rFonts w:ascii="黑体" w:hAnsi="黑体" w:eastAsia="黑体"/>
                <w:sz w:val="24"/>
              </w:rPr>
            </w:pPr>
          </w:p>
        </w:tc>
        <w:tc>
          <w:tcPr>
            <w:tcW w:w="1595" w:type="dxa"/>
            <w:gridSpan w:val="2"/>
            <w:vAlign w:val="center"/>
          </w:tcPr>
          <w:p>
            <w:pPr>
              <w:jc w:val="center"/>
              <w:rPr>
                <w:rFonts w:ascii="黑体" w:hAnsi="黑体" w:eastAsia="黑体"/>
                <w:sz w:val="24"/>
              </w:rPr>
            </w:pPr>
          </w:p>
        </w:tc>
        <w:tc>
          <w:tcPr>
            <w:tcW w:w="3190" w:type="dxa"/>
            <w:gridSpan w:val="5"/>
            <w:vAlign w:val="center"/>
          </w:tcPr>
          <w:p>
            <w:pPr>
              <w:jc w:val="center"/>
              <w:rPr>
                <w:rFonts w:ascii="黑体" w:hAnsi="黑体" w:eastAsia="黑体"/>
                <w:sz w:val="24"/>
              </w:rPr>
            </w:pPr>
          </w:p>
        </w:tc>
        <w:tc>
          <w:tcPr>
            <w:tcW w:w="1598" w:type="dxa"/>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2" w:type="dxa"/>
            <w:vMerge w:val="continue"/>
            <w:vAlign w:val="center"/>
          </w:tcPr>
          <w:p>
            <w:pPr>
              <w:jc w:val="center"/>
              <w:rPr>
                <w:rFonts w:ascii="黑体" w:hAnsi="黑体" w:eastAsia="黑体"/>
                <w:sz w:val="24"/>
              </w:rPr>
            </w:pPr>
          </w:p>
        </w:tc>
        <w:tc>
          <w:tcPr>
            <w:tcW w:w="2655" w:type="dxa"/>
            <w:gridSpan w:val="2"/>
            <w:vAlign w:val="center"/>
          </w:tcPr>
          <w:p>
            <w:pPr>
              <w:jc w:val="center"/>
              <w:rPr>
                <w:rFonts w:ascii="黑体" w:hAnsi="黑体" w:eastAsia="黑体"/>
                <w:sz w:val="24"/>
              </w:rPr>
            </w:pPr>
          </w:p>
        </w:tc>
        <w:tc>
          <w:tcPr>
            <w:tcW w:w="1595" w:type="dxa"/>
            <w:gridSpan w:val="2"/>
            <w:vAlign w:val="center"/>
          </w:tcPr>
          <w:p>
            <w:pPr>
              <w:jc w:val="center"/>
              <w:rPr>
                <w:rFonts w:ascii="黑体" w:hAnsi="黑体" w:eastAsia="黑体"/>
                <w:sz w:val="24"/>
              </w:rPr>
            </w:pPr>
          </w:p>
        </w:tc>
        <w:tc>
          <w:tcPr>
            <w:tcW w:w="3190" w:type="dxa"/>
            <w:gridSpan w:val="5"/>
            <w:vAlign w:val="center"/>
          </w:tcPr>
          <w:p>
            <w:pPr>
              <w:jc w:val="center"/>
              <w:rPr>
                <w:rFonts w:ascii="黑体" w:hAnsi="黑体" w:eastAsia="黑体"/>
                <w:sz w:val="24"/>
              </w:rPr>
            </w:pPr>
          </w:p>
        </w:tc>
        <w:tc>
          <w:tcPr>
            <w:tcW w:w="1598" w:type="dxa"/>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2" w:type="dxa"/>
            <w:vMerge w:val="restart"/>
            <w:tcBorders>
              <w:top w:val="single" w:color="auto" w:sz="4" w:space="0"/>
            </w:tcBorders>
            <w:vAlign w:val="center"/>
          </w:tcPr>
          <w:p>
            <w:pPr>
              <w:jc w:val="center"/>
              <w:rPr>
                <w:rFonts w:ascii="黑体" w:hAnsi="黑体" w:eastAsia="黑体"/>
                <w:sz w:val="24"/>
              </w:rPr>
            </w:pPr>
            <w:r>
              <w:rPr>
                <w:rFonts w:hint="eastAsia" w:ascii="黑体" w:hAnsi="黑体" w:eastAsia="黑体"/>
                <w:sz w:val="24"/>
              </w:rPr>
              <w:t>主要荣誉</w:t>
            </w:r>
          </w:p>
        </w:tc>
        <w:tc>
          <w:tcPr>
            <w:tcW w:w="265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荣誉名称</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授予时间</w:t>
            </w:r>
          </w:p>
        </w:tc>
        <w:tc>
          <w:tcPr>
            <w:tcW w:w="319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授予单位</w:t>
            </w:r>
          </w:p>
        </w:tc>
        <w:tc>
          <w:tcPr>
            <w:tcW w:w="1598"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jc w:val="center"/>
        </w:trPr>
        <w:tc>
          <w:tcPr>
            <w:tcW w:w="532" w:type="dxa"/>
            <w:vMerge w:val="continue"/>
            <w:vAlign w:val="center"/>
          </w:tcPr>
          <w:p>
            <w:pPr>
              <w:jc w:val="center"/>
              <w:rPr>
                <w:rFonts w:ascii="黑体" w:hAnsi="黑体" w:eastAsia="黑体"/>
                <w:sz w:val="24"/>
              </w:rPr>
            </w:pPr>
          </w:p>
        </w:tc>
        <w:tc>
          <w:tcPr>
            <w:tcW w:w="2655"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黑体" w:hAnsi="黑体" w:eastAsia="黑体"/>
                <w:sz w:val="24"/>
              </w:rPr>
            </w:pPr>
          </w:p>
          <w:p>
            <w:pPr>
              <w:jc w:val="center"/>
              <w:rPr>
                <w:rFonts w:ascii="黑体" w:hAnsi="黑体" w:eastAsia="黑体"/>
                <w:sz w:val="24"/>
              </w:rPr>
            </w:pPr>
          </w:p>
        </w:tc>
        <w:tc>
          <w:tcPr>
            <w:tcW w:w="1595"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黑体" w:hAnsi="黑体" w:eastAsia="黑体"/>
                <w:sz w:val="24"/>
              </w:rPr>
            </w:pPr>
          </w:p>
        </w:tc>
        <w:tc>
          <w:tcPr>
            <w:tcW w:w="3190" w:type="dxa"/>
            <w:gridSpan w:val="5"/>
            <w:tcBorders>
              <w:top w:val="single" w:color="000000" w:sz="4" w:space="0"/>
              <w:left w:val="single" w:color="000000" w:sz="4" w:space="0"/>
              <w:bottom w:val="single" w:color="auto" w:sz="4" w:space="0"/>
              <w:right w:val="single" w:color="000000" w:sz="4" w:space="0"/>
            </w:tcBorders>
            <w:vAlign w:val="center"/>
          </w:tcPr>
          <w:p>
            <w:pPr>
              <w:jc w:val="center"/>
              <w:rPr>
                <w:rFonts w:ascii="黑体" w:hAnsi="黑体" w:eastAsia="黑体"/>
                <w:sz w:val="24"/>
              </w:rPr>
            </w:pPr>
          </w:p>
        </w:tc>
        <w:tc>
          <w:tcPr>
            <w:tcW w:w="1598" w:type="dxa"/>
            <w:tcBorders>
              <w:top w:val="single" w:color="000000" w:sz="4" w:space="0"/>
              <w:left w:val="single" w:color="000000" w:sz="4" w:space="0"/>
              <w:bottom w:val="single" w:color="auto"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jc w:val="center"/>
        </w:trPr>
        <w:tc>
          <w:tcPr>
            <w:tcW w:w="532" w:type="dxa"/>
            <w:vMerge w:val="continue"/>
            <w:vAlign w:val="center"/>
          </w:tcPr>
          <w:p>
            <w:pPr>
              <w:jc w:val="center"/>
              <w:rPr>
                <w:rFonts w:ascii="黑体" w:hAnsi="黑体" w:eastAsia="黑体"/>
                <w:sz w:val="24"/>
              </w:rPr>
            </w:pPr>
          </w:p>
        </w:tc>
        <w:tc>
          <w:tcPr>
            <w:tcW w:w="2655" w:type="dxa"/>
            <w:gridSpan w:val="2"/>
            <w:tcBorders>
              <w:top w:val="single" w:color="auto" w:sz="4" w:space="0"/>
              <w:left w:val="single" w:color="000000" w:sz="4" w:space="0"/>
              <w:bottom w:val="single" w:color="auto" w:sz="4" w:space="0"/>
              <w:right w:val="single" w:color="000000" w:sz="4" w:space="0"/>
            </w:tcBorders>
            <w:vAlign w:val="center"/>
          </w:tcPr>
          <w:p>
            <w:pPr>
              <w:jc w:val="center"/>
              <w:rPr>
                <w:rFonts w:ascii="黑体" w:hAnsi="黑体" w:eastAsia="黑体"/>
                <w:sz w:val="24"/>
              </w:rPr>
            </w:pPr>
          </w:p>
          <w:p>
            <w:pPr>
              <w:jc w:val="center"/>
              <w:rPr>
                <w:rFonts w:ascii="黑体" w:hAnsi="黑体" w:eastAsia="黑体"/>
                <w:sz w:val="24"/>
              </w:rPr>
            </w:pPr>
          </w:p>
        </w:tc>
        <w:tc>
          <w:tcPr>
            <w:tcW w:w="1595" w:type="dxa"/>
            <w:gridSpan w:val="2"/>
            <w:tcBorders>
              <w:top w:val="single" w:color="auto" w:sz="4" w:space="0"/>
              <w:left w:val="single" w:color="000000" w:sz="4" w:space="0"/>
              <w:bottom w:val="single" w:color="auto" w:sz="4" w:space="0"/>
              <w:right w:val="single" w:color="000000" w:sz="4" w:space="0"/>
            </w:tcBorders>
            <w:vAlign w:val="center"/>
          </w:tcPr>
          <w:p>
            <w:pPr>
              <w:jc w:val="center"/>
              <w:rPr>
                <w:rFonts w:ascii="黑体" w:hAnsi="黑体" w:eastAsia="黑体"/>
                <w:sz w:val="24"/>
              </w:rPr>
            </w:pPr>
          </w:p>
        </w:tc>
        <w:tc>
          <w:tcPr>
            <w:tcW w:w="3190" w:type="dxa"/>
            <w:gridSpan w:val="5"/>
            <w:tcBorders>
              <w:top w:val="single" w:color="auto" w:sz="4" w:space="0"/>
              <w:left w:val="single" w:color="000000" w:sz="4" w:space="0"/>
              <w:bottom w:val="single" w:color="auto" w:sz="4" w:space="0"/>
              <w:right w:val="single" w:color="000000" w:sz="4" w:space="0"/>
            </w:tcBorders>
            <w:vAlign w:val="center"/>
          </w:tcPr>
          <w:p>
            <w:pPr>
              <w:jc w:val="center"/>
              <w:rPr>
                <w:rFonts w:ascii="黑体" w:hAnsi="黑体" w:eastAsia="黑体"/>
                <w:sz w:val="24"/>
              </w:rPr>
            </w:pPr>
          </w:p>
        </w:tc>
        <w:tc>
          <w:tcPr>
            <w:tcW w:w="1598" w:type="dxa"/>
            <w:tcBorders>
              <w:top w:val="single" w:color="auto" w:sz="4" w:space="0"/>
              <w:left w:val="single" w:color="000000" w:sz="4" w:space="0"/>
              <w:bottom w:val="single" w:color="auto"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6" w:hRule="atLeast"/>
          <w:jc w:val="center"/>
        </w:trPr>
        <w:tc>
          <w:tcPr>
            <w:tcW w:w="532" w:type="dxa"/>
            <w:vMerge w:val="continue"/>
            <w:vAlign w:val="center"/>
          </w:tcPr>
          <w:p>
            <w:pPr>
              <w:jc w:val="center"/>
              <w:rPr>
                <w:rFonts w:ascii="黑体" w:hAnsi="黑体" w:eastAsia="黑体"/>
                <w:sz w:val="24"/>
              </w:rPr>
            </w:pPr>
          </w:p>
        </w:tc>
        <w:tc>
          <w:tcPr>
            <w:tcW w:w="2655"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p>
            <w:pPr>
              <w:jc w:val="center"/>
              <w:rPr>
                <w:rFonts w:ascii="黑体" w:hAnsi="黑体" w:eastAsia="黑体"/>
                <w:sz w:val="24"/>
              </w:rPr>
            </w:pPr>
          </w:p>
        </w:tc>
        <w:tc>
          <w:tcPr>
            <w:tcW w:w="1595"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gridSpan w:val="5"/>
            <w:tcBorders>
              <w:top w:val="single" w:color="auto"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8" w:type="dxa"/>
            <w:tcBorders>
              <w:top w:val="single" w:color="auto"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2" w:type="dxa"/>
            <w:vMerge w:val="continue"/>
            <w:vAlign w:val="center"/>
          </w:tcPr>
          <w:p>
            <w:pPr>
              <w:jc w:val="center"/>
              <w:rPr>
                <w:rFonts w:ascii="黑体" w:hAnsi="黑体" w:eastAsia="黑体"/>
                <w:sz w:val="24"/>
              </w:rPr>
            </w:pPr>
          </w:p>
        </w:tc>
        <w:tc>
          <w:tcPr>
            <w:tcW w:w="265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8"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2" w:type="dxa"/>
            <w:vMerge w:val="continue"/>
            <w:vAlign w:val="center"/>
          </w:tcPr>
          <w:p>
            <w:pPr>
              <w:jc w:val="center"/>
              <w:rPr>
                <w:rFonts w:ascii="黑体" w:hAnsi="黑体" w:eastAsia="黑体"/>
                <w:sz w:val="24"/>
              </w:rPr>
            </w:pPr>
          </w:p>
        </w:tc>
        <w:tc>
          <w:tcPr>
            <w:tcW w:w="265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8"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jc w:val="center"/>
        </w:trPr>
        <w:tc>
          <w:tcPr>
            <w:tcW w:w="532" w:type="dxa"/>
            <w:vMerge w:val="continue"/>
            <w:vAlign w:val="center"/>
          </w:tcPr>
          <w:p>
            <w:pPr>
              <w:jc w:val="center"/>
              <w:rPr>
                <w:rFonts w:ascii="黑体" w:hAnsi="黑体" w:eastAsia="黑体"/>
                <w:sz w:val="24"/>
              </w:rPr>
            </w:pPr>
          </w:p>
        </w:tc>
        <w:tc>
          <w:tcPr>
            <w:tcW w:w="265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8"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bl>
    <w:p/>
    <w:tbl>
      <w:tblPr>
        <w:tblStyle w:val="7"/>
        <w:tblW w:w="957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134"/>
        <w:gridCol w:w="1522"/>
        <w:gridCol w:w="1595"/>
        <w:gridCol w:w="3190"/>
        <w:gridCol w:w="1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restart"/>
            <w:vAlign w:val="center"/>
          </w:tcPr>
          <w:p>
            <w:pPr>
              <w:jc w:val="center"/>
              <w:rPr>
                <w:rFonts w:ascii="黑体" w:hAnsi="黑体" w:eastAsia="黑体"/>
                <w:sz w:val="24"/>
              </w:rPr>
            </w:pPr>
            <w:r>
              <w:rPr>
                <w:rFonts w:hint="eastAsia" w:ascii="黑体" w:hAnsi="黑体" w:eastAsia="黑体"/>
                <w:sz w:val="24"/>
              </w:rPr>
              <w:t>学科技能竞赛</w:t>
            </w:r>
          </w:p>
        </w:tc>
        <w:tc>
          <w:tcPr>
            <w:tcW w:w="2656" w:type="dxa"/>
            <w:gridSpan w:val="2"/>
            <w:vAlign w:val="center"/>
          </w:tcPr>
          <w:p>
            <w:pPr>
              <w:jc w:val="center"/>
              <w:rPr>
                <w:rFonts w:ascii="黑体" w:hAnsi="黑体" w:eastAsia="黑体"/>
                <w:sz w:val="24"/>
              </w:rPr>
            </w:pPr>
            <w:r>
              <w:rPr>
                <w:rFonts w:hint="eastAsia" w:ascii="黑体" w:hAnsi="黑体" w:eastAsia="黑体"/>
                <w:sz w:val="24"/>
              </w:rPr>
              <w:t>获奖名称与等级</w:t>
            </w:r>
          </w:p>
        </w:tc>
        <w:tc>
          <w:tcPr>
            <w:tcW w:w="1595" w:type="dxa"/>
            <w:vAlign w:val="center"/>
          </w:tcPr>
          <w:p>
            <w:pPr>
              <w:jc w:val="center"/>
              <w:rPr>
                <w:rFonts w:ascii="黑体" w:hAnsi="黑体" w:eastAsia="黑体"/>
                <w:sz w:val="24"/>
              </w:rPr>
            </w:pPr>
            <w:r>
              <w:rPr>
                <w:rFonts w:hint="eastAsia" w:ascii="黑体" w:hAnsi="黑体" w:eastAsia="黑体"/>
                <w:sz w:val="24"/>
              </w:rPr>
              <w:t>获奖时间</w:t>
            </w:r>
          </w:p>
        </w:tc>
        <w:tc>
          <w:tcPr>
            <w:tcW w:w="3190" w:type="dxa"/>
            <w:vAlign w:val="center"/>
          </w:tcPr>
          <w:p>
            <w:pPr>
              <w:jc w:val="center"/>
              <w:rPr>
                <w:rFonts w:ascii="黑体" w:hAnsi="黑体" w:eastAsia="黑体"/>
                <w:sz w:val="24"/>
              </w:rPr>
            </w:pPr>
            <w:r>
              <w:rPr>
                <w:rFonts w:hint="eastAsia" w:ascii="黑体" w:hAnsi="黑体" w:eastAsia="黑体"/>
                <w:sz w:val="24"/>
              </w:rPr>
              <w:t>授予单位</w:t>
            </w:r>
          </w:p>
        </w:tc>
        <w:tc>
          <w:tcPr>
            <w:tcW w:w="1595" w:type="dxa"/>
            <w:vAlign w:val="center"/>
          </w:tcPr>
          <w:p>
            <w:pPr>
              <w:jc w:val="center"/>
              <w:rPr>
                <w:rFonts w:ascii="黑体" w:hAnsi="黑体" w:eastAsia="黑体"/>
                <w:sz w:val="24"/>
              </w:rPr>
            </w:pPr>
            <w:r>
              <w:rPr>
                <w:rFonts w:hint="eastAsia" w:ascii="黑体" w:hAnsi="黑体" w:eastAsia="黑体"/>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c>
          <w:tcPr>
            <w:tcW w:w="3190" w:type="dxa"/>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c>
          <w:tcPr>
            <w:tcW w:w="3190" w:type="dxa"/>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c>
          <w:tcPr>
            <w:tcW w:w="3190" w:type="dxa"/>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c>
          <w:tcPr>
            <w:tcW w:w="3190" w:type="dxa"/>
            <w:vAlign w:val="center"/>
          </w:tcPr>
          <w:p>
            <w:pPr>
              <w:jc w:val="center"/>
              <w:rPr>
                <w:rFonts w:ascii="黑体" w:hAnsi="黑体" w:eastAsia="黑体"/>
                <w:sz w:val="24"/>
              </w:rPr>
            </w:pPr>
          </w:p>
        </w:tc>
        <w:tc>
          <w:tcPr>
            <w:tcW w:w="1595" w:type="dxa"/>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restart"/>
            <w:tcBorders>
              <w:top w:val="single" w:color="auto" w:sz="4" w:space="0"/>
            </w:tcBorders>
            <w:vAlign w:val="center"/>
          </w:tcPr>
          <w:p>
            <w:pPr>
              <w:jc w:val="center"/>
              <w:rPr>
                <w:rFonts w:ascii="黑体" w:hAnsi="黑体" w:eastAsia="黑体"/>
                <w:sz w:val="24"/>
              </w:rPr>
            </w:pPr>
            <w:r>
              <w:rPr>
                <w:rFonts w:hint="eastAsia" w:ascii="黑体" w:hAnsi="黑体" w:eastAsia="黑体"/>
                <w:sz w:val="24"/>
              </w:rPr>
              <w:t>CN论文发表情况</w:t>
            </w:r>
          </w:p>
        </w:tc>
        <w:tc>
          <w:tcPr>
            <w:tcW w:w="26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论文名称</w:t>
            </w: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发表时间</w:t>
            </w:r>
          </w:p>
        </w:tc>
        <w:tc>
          <w:tcPr>
            <w:tcW w:w="319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发表刊物</w:t>
            </w: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黑体" w:hAnsi="黑体" w:eastAsia="黑体"/>
                <w:sz w:val="24"/>
              </w:rPr>
            </w:pPr>
          </w:p>
        </w:tc>
        <w:tc>
          <w:tcPr>
            <w:tcW w:w="26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3190" w:type="dxa"/>
            <w:gridSpan w:val="3"/>
            <w:tcBorders>
              <w:right w:val="single" w:color="000000" w:sz="4" w:space="0"/>
            </w:tcBorders>
            <w:vAlign w:val="center"/>
          </w:tcPr>
          <w:p>
            <w:pPr>
              <w:jc w:val="center"/>
              <w:rPr>
                <w:rFonts w:ascii="黑体" w:hAnsi="黑体" w:eastAsia="黑体"/>
                <w:sz w:val="24"/>
              </w:rPr>
            </w:pPr>
            <w:r>
              <w:rPr>
                <w:rFonts w:hint="eastAsia" w:ascii="黑体" w:hAnsi="黑体" w:eastAsia="黑体"/>
                <w:sz w:val="24"/>
              </w:rPr>
              <w:t>教学技能得分</w:t>
            </w: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c>
          <w:tcPr>
            <w:tcW w:w="319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r>
              <w:rPr>
                <w:rFonts w:hint="eastAsia" w:ascii="黑体" w:hAnsi="黑体" w:eastAsia="黑体"/>
                <w:sz w:val="24"/>
              </w:rPr>
              <w:t>综合素质得分</w:t>
            </w:r>
          </w:p>
        </w:tc>
        <w:tc>
          <w:tcPr>
            <w:tcW w:w="15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atLeast"/>
          <w:jc w:val="center"/>
        </w:trPr>
        <w:tc>
          <w:tcPr>
            <w:tcW w:w="9570" w:type="dxa"/>
            <w:gridSpan w:val="6"/>
            <w:tcBorders>
              <w:right w:val="single" w:color="000000" w:sz="4" w:space="0"/>
            </w:tcBorders>
            <w:vAlign w:val="center"/>
          </w:tcPr>
          <w:p>
            <w:pPr>
              <w:jc w:val="center"/>
              <w:rPr>
                <w:rFonts w:ascii="黑体" w:hAnsi="黑体" w:eastAsia="黑体"/>
                <w:b/>
                <w:sz w:val="24"/>
              </w:rPr>
            </w:pPr>
            <w:r>
              <w:rPr>
                <w:rFonts w:hint="eastAsia" w:ascii="黑体" w:hAnsi="黑体" w:eastAsia="黑体"/>
                <w:b/>
                <w:sz w:val="24"/>
              </w:rPr>
              <w:t>应聘者个人承诺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9" w:hRule="atLeast"/>
          <w:jc w:val="center"/>
        </w:trPr>
        <w:tc>
          <w:tcPr>
            <w:tcW w:w="9570" w:type="dxa"/>
            <w:gridSpan w:val="6"/>
            <w:tcBorders>
              <w:bottom w:val="single" w:color="auto" w:sz="4" w:space="0"/>
              <w:right w:val="single" w:color="000000" w:sz="4" w:space="0"/>
            </w:tcBorders>
            <w:vAlign w:val="center"/>
          </w:tcPr>
          <w:p>
            <w:pPr>
              <w:ind w:firstLine="480" w:firstLineChars="200"/>
              <w:jc w:val="left"/>
              <w:rPr>
                <w:rFonts w:ascii="黑体" w:hAnsi="黑体" w:eastAsia="黑体"/>
                <w:sz w:val="24"/>
              </w:rPr>
            </w:pPr>
            <w:r>
              <w:rPr>
                <w:rFonts w:hint="eastAsia" w:ascii="黑体" w:hAnsi="黑体" w:eastAsia="黑体"/>
                <w:sz w:val="24"/>
              </w:rPr>
              <w:t xml:space="preserve">本人承诺所提供的材料真实有效，并已认真阅读《莆田第一中学2018年新教师招聘方案》，确认个人本科专业符合我校招聘专业要求。 若提供的材料弄虚作假或专业不符，责任自负。     </w:t>
            </w:r>
          </w:p>
          <w:p>
            <w:pPr>
              <w:ind w:firstLine="480" w:firstLineChars="200"/>
              <w:jc w:val="center"/>
              <w:rPr>
                <w:rFonts w:ascii="黑体" w:hAnsi="黑体" w:eastAsia="黑体"/>
                <w:sz w:val="24"/>
              </w:rPr>
            </w:pPr>
            <w:r>
              <w:rPr>
                <w:rFonts w:hint="eastAsia" w:ascii="黑体" w:hAnsi="黑体" w:eastAsia="黑体"/>
                <w:sz w:val="24"/>
              </w:rPr>
              <w:t xml:space="preserve">                         本人签名：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9570" w:type="dxa"/>
            <w:gridSpan w:val="6"/>
            <w:tcBorders>
              <w:top w:val="single" w:color="auto" w:sz="4" w:space="0"/>
              <w:bottom w:val="single" w:color="auto" w:sz="4" w:space="0"/>
              <w:right w:val="single" w:color="000000" w:sz="4" w:space="0"/>
            </w:tcBorders>
            <w:vAlign w:val="center"/>
          </w:tcPr>
          <w:p>
            <w:pPr>
              <w:jc w:val="center"/>
              <w:rPr>
                <w:rFonts w:ascii="黑体" w:hAnsi="黑体" w:eastAsia="黑体"/>
                <w:b/>
                <w:sz w:val="24"/>
              </w:rPr>
            </w:pPr>
            <w:r>
              <w:rPr>
                <w:rFonts w:hint="eastAsia" w:ascii="黑体" w:hAnsi="黑体" w:eastAsia="黑体"/>
                <w:b/>
                <w:sz w:val="24"/>
              </w:rPr>
              <w:t>资格审查意见（由招聘方填写）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5" w:hRule="atLeast"/>
          <w:jc w:val="center"/>
        </w:trPr>
        <w:tc>
          <w:tcPr>
            <w:tcW w:w="9570" w:type="dxa"/>
            <w:gridSpan w:val="6"/>
            <w:tcBorders>
              <w:top w:val="single" w:color="auto"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6" w:hRule="atLeast"/>
          <w:jc w:val="center"/>
        </w:trPr>
        <w:tc>
          <w:tcPr>
            <w:tcW w:w="1668" w:type="dxa"/>
            <w:gridSpan w:val="2"/>
            <w:tcBorders>
              <w:right w:val="single" w:color="000000" w:sz="4" w:space="0"/>
            </w:tcBorders>
            <w:vAlign w:val="center"/>
          </w:tcPr>
          <w:p>
            <w:pPr>
              <w:jc w:val="center"/>
              <w:rPr>
                <w:rFonts w:ascii="黑体" w:hAnsi="黑体" w:eastAsia="黑体"/>
                <w:sz w:val="24"/>
              </w:rPr>
            </w:pPr>
            <w:r>
              <w:rPr>
                <w:rFonts w:hint="eastAsia" w:ascii="黑体" w:hAnsi="黑体" w:eastAsia="黑体"/>
                <w:sz w:val="24"/>
              </w:rPr>
              <w:t>审查人签名</w:t>
            </w:r>
          </w:p>
        </w:tc>
        <w:tc>
          <w:tcPr>
            <w:tcW w:w="790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5" w:hRule="atLeast"/>
          <w:jc w:val="center"/>
        </w:trPr>
        <w:tc>
          <w:tcPr>
            <w:tcW w:w="1668" w:type="dxa"/>
            <w:gridSpan w:val="2"/>
            <w:tcBorders>
              <w:right w:val="single" w:color="000000" w:sz="4" w:space="0"/>
            </w:tcBorders>
            <w:vAlign w:val="center"/>
          </w:tcPr>
          <w:p>
            <w:pPr>
              <w:jc w:val="center"/>
              <w:rPr>
                <w:rFonts w:ascii="黑体" w:hAnsi="黑体" w:eastAsia="黑体"/>
                <w:sz w:val="24"/>
              </w:rPr>
            </w:pPr>
            <w:r>
              <w:rPr>
                <w:rFonts w:hint="eastAsia" w:ascii="黑体" w:hAnsi="黑体" w:eastAsia="黑体"/>
                <w:sz w:val="24"/>
              </w:rPr>
              <w:t>备注</w:t>
            </w:r>
          </w:p>
        </w:tc>
        <w:tc>
          <w:tcPr>
            <w:tcW w:w="790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rPr>
            </w:pPr>
          </w:p>
        </w:tc>
      </w:tr>
    </w:tbl>
    <w:p>
      <w:pPr>
        <w:jc w:val="left"/>
        <w:rPr>
          <w:rFonts w:ascii="黑体" w:hAnsi="黑体" w:eastAsia="黑体"/>
          <w:sz w:val="24"/>
        </w:rPr>
      </w:pPr>
      <w:r>
        <w:rPr>
          <w:rFonts w:hint="eastAsia" w:ascii="黑体" w:hAnsi="黑体" w:eastAsia="黑体"/>
          <w:sz w:val="24"/>
        </w:rPr>
        <w:t>备注：1、本表由应聘同学填写后用A4纸张正反面打印，一式两份；</w:t>
      </w:r>
    </w:p>
    <w:p>
      <w:pPr>
        <w:jc w:val="left"/>
        <w:rPr>
          <w:rFonts w:ascii="黑体" w:hAnsi="黑体" w:eastAsia="黑体"/>
          <w:sz w:val="24"/>
        </w:rPr>
      </w:pPr>
      <w:r>
        <w:rPr>
          <w:rFonts w:hint="eastAsia" w:ascii="黑体" w:hAnsi="黑体" w:eastAsia="黑体"/>
          <w:sz w:val="24"/>
        </w:rPr>
        <w:t xml:space="preserve">      2、编号、得分栏由招聘方填写；</w:t>
      </w:r>
    </w:p>
    <w:p>
      <w:pPr>
        <w:jc w:val="left"/>
        <w:rPr>
          <w:rFonts w:ascii="黑体" w:hAnsi="黑体" w:eastAsia="黑体"/>
          <w:sz w:val="24"/>
        </w:rPr>
      </w:pPr>
      <w:r>
        <w:rPr>
          <w:rFonts w:hint="eastAsia" w:ascii="黑体" w:hAnsi="黑体" w:eastAsia="黑体"/>
          <w:sz w:val="24"/>
        </w:rPr>
        <w:t xml:space="preserve">      3、请全体应聘新教师务必认真阅读《填表须知》</w:t>
      </w:r>
    </w:p>
    <w:p>
      <w:pPr>
        <w:spacing w:line="500" w:lineRule="exact"/>
        <w:rPr>
          <w:rFonts w:ascii="黑体" w:hAnsi="黑体" w:eastAsia="黑体"/>
          <w:b/>
          <w:sz w:val="44"/>
          <w:szCs w:val="44"/>
        </w:rPr>
      </w:pPr>
    </w:p>
    <w:p>
      <w:pPr>
        <w:spacing w:line="500" w:lineRule="exact"/>
        <w:jc w:val="center"/>
        <w:rPr>
          <w:rFonts w:ascii="黑体" w:hAnsi="黑体" w:eastAsia="黑体"/>
          <w:b/>
          <w:sz w:val="44"/>
          <w:szCs w:val="44"/>
        </w:rPr>
      </w:pPr>
      <w:r>
        <w:rPr>
          <w:rFonts w:hint="eastAsia" w:ascii="黑体" w:hAnsi="黑体" w:eastAsia="黑体"/>
          <w:b/>
          <w:sz w:val="44"/>
          <w:szCs w:val="44"/>
        </w:rPr>
        <w:t>填表须知</w:t>
      </w:r>
    </w:p>
    <w:p>
      <w:pPr>
        <w:spacing w:line="480" w:lineRule="exact"/>
        <w:ind w:firstLine="700" w:firstLineChars="250"/>
        <w:rPr>
          <w:sz w:val="28"/>
          <w:szCs w:val="28"/>
        </w:rPr>
      </w:pPr>
      <w:r>
        <w:rPr>
          <w:rFonts w:hint="eastAsia"/>
          <w:sz w:val="28"/>
          <w:szCs w:val="28"/>
        </w:rPr>
        <w:t>请全体应聘新教师</w:t>
      </w:r>
      <w:r>
        <w:rPr>
          <w:rFonts w:hint="eastAsia"/>
          <w:b/>
          <w:sz w:val="28"/>
          <w:szCs w:val="28"/>
          <w:u w:val="single"/>
        </w:rPr>
        <w:t>严格按照我校的应聘文本制作要求提供材料</w:t>
      </w:r>
      <w:r>
        <w:rPr>
          <w:rFonts w:hint="eastAsia"/>
          <w:sz w:val="28"/>
          <w:szCs w:val="28"/>
        </w:rPr>
        <w:t>，硕士研究生和本科毕业生的报名表是</w:t>
      </w:r>
      <w:r>
        <w:rPr>
          <w:rFonts w:hint="eastAsia"/>
          <w:sz w:val="28"/>
          <w:szCs w:val="28"/>
          <w:u w:val="single"/>
        </w:rPr>
        <w:t>不同的</w:t>
      </w:r>
      <w:r>
        <w:rPr>
          <w:rFonts w:hint="eastAsia"/>
          <w:sz w:val="28"/>
          <w:szCs w:val="28"/>
        </w:rPr>
        <w:t>，本科生填写本科期间所获荣誉、获奖情况和论文，硕士研究生</w:t>
      </w:r>
      <w:r>
        <w:rPr>
          <w:rFonts w:hint="eastAsia"/>
          <w:sz w:val="28"/>
          <w:szCs w:val="28"/>
          <w:em w:val="dot"/>
        </w:rPr>
        <w:t>只需</w:t>
      </w:r>
      <w:r>
        <w:rPr>
          <w:rFonts w:hint="eastAsia"/>
          <w:sz w:val="28"/>
          <w:szCs w:val="28"/>
        </w:rPr>
        <w:t>填写硕士研究生期间所获荣誉、获奖情况和论文。</w:t>
      </w:r>
    </w:p>
    <w:p>
      <w:pPr>
        <w:spacing w:line="480" w:lineRule="exact"/>
        <w:ind w:firstLine="640" w:firstLineChars="200"/>
        <w:rPr>
          <w:rFonts w:ascii="黑体" w:hAnsi="黑体" w:eastAsia="黑体"/>
          <w:sz w:val="32"/>
          <w:szCs w:val="32"/>
        </w:rPr>
      </w:pPr>
      <w:r>
        <w:rPr>
          <w:rFonts w:hint="eastAsia" w:ascii="黑体" w:hAnsi="黑体" w:eastAsia="黑体"/>
          <w:sz w:val="32"/>
          <w:szCs w:val="32"/>
        </w:rPr>
        <w:t>一、提供材料目录</w:t>
      </w:r>
    </w:p>
    <w:p>
      <w:pPr>
        <w:spacing w:line="480" w:lineRule="exact"/>
        <w:ind w:firstLine="560" w:firstLineChars="200"/>
        <w:rPr>
          <w:sz w:val="28"/>
          <w:szCs w:val="28"/>
        </w:rPr>
      </w:pPr>
      <w:r>
        <w:rPr>
          <w:rFonts w:hint="eastAsia"/>
          <w:sz w:val="28"/>
          <w:szCs w:val="28"/>
        </w:rPr>
        <w:t>1莆田第一中学2018年公开招聘新教师报名表</w:t>
      </w:r>
    </w:p>
    <w:p>
      <w:pPr>
        <w:spacing w:line="480" w:lineRule="exact"/>
        <w:ind w:firstLine="560" w:firstLineChars="200"/>
        <w:rPr>
          <w:sz w:val="28"/>
          <w:szCs w:val="28"/>
        </w:rPr>
      </w:pPr>
      <w:r>
        <w:rPr>
          <w:rFonts w:hint="eastAsia"/>
          <w:sz w:val="28"/>
          <w:szCs w:val="28"/>
        </w:rPr>
        <w:t>2、高等院校本科毕业证书</w:t>
      </w:r>
    </w:p>
    <w:p>
      <w:pPr>
        <w:spacing w:line="480" w:lineRule="exact"/>
        <w:ind w:firstLine="560" w:firstLineChars="200"/>
        <w:rPr>
          <w:sz w:val="28"/>
          <w:szCs w:val="28"/>
        </w:rPr>
      </w:pPr>
      <w:r>
        <w:rPr>
          <w:rFonts w:hint="eastAsia"/>
          <w:sz w:val="28"/>
          <w:szCs w:val="28"/>
        </w:rPr>
        <w:t>3、高等院校本科学位证书</w:t>
      </w:r>
    </w:p>
    <w:p>
      <w:pPr>
        <w:spacing w:line="480" w:lineRule="exact"/>
        <w:ind w:firstLine="560" w:firstLineChars="200"/>
        <w:rPr>
          <w:sz w:val="28"/>
          <w:szCs w:val="28"/>
        </w:rPr>
      </w:pPr>
      <w:r>
        <w:rPr>
          <w:rFonts w:hint="eastAsia"/>
          <w:sz w:val="28"/>
          <w:szCs w:val="28"/>
        </w:rPr>
        <w:t>4、居民身份证</w:t>
      </w:r>
    </w:p>
    <w:p>
      <w:pPr>
        <w:spacing w:line="480" w:lineRule="exact"/>
        <w:ind w:firstLine="560" w:firstLineChars="200"/>
        <w:rPr>
          <w:sz w:val="28"/>
          <w:szCs w:val="28"/>
        </w:rPr>
      </w:pPr>
      <w:r>
        <w:rPr>
          <w:rFonts w:hint="eastAsia"/>
          <w:sz w:val="28"/>
          <w:szCs w:val="28"/>
        </w:rPr>
        <w:t>5、党员（含预备党员）支部证明</w:t>
      </w:r>
    </w:p>
    <w:p>
      <w:pPr>
        <w:spacing w:line="480" w:lineRule="exact"/>
        <w:ind w:firstLine="560" w:firstLineChars="200"/>
        <w:rPr>
          <w:sz w:val="28"/>
          <w:szCs w:val="28"/>
        </w:rPr>
      </w:pPr>
      <w:r>
        <w:rPr>
          <w:rFonts w:hint="eastAsia"/>
          <w:sz w:val="28"/>
          <w:szCs w:val="28"/>
        </w:rPr>
        <w:t>6、高级中学教师资格证书</w:t>
      </w:r>
    </w:p>
    <w:p>
      <w:pPr>
        <w:spacing w:line="480" w:lineRule="exact"/>
        <w:ind w:firstLine="560" w:firstLineChars="200"/>
        <w:rPr>
          <w:sz w:val="28"/>
          <w:szCs w:val="28"/>
        </w:rPr>
      </w:pPr>
      <w:r>
        <w:rPr>
          <w:rFonts w:hint="eastAsia"/>
          <w:sz w:val="28"/>
          <w:szCs w:val="28"/>
        </w:rPr>
        <w:t>7、普通话等级证书</w:t>
      </w:r>
    </w:p>
    <w:p>
      <w:pPr>
        <w:spacing w:line="480" w:lineRule="exact"/>
        <w:ind w:firstLine="560" w:firstLineChars="200"/>
        <w:rPr>
          <w:sz w:val="28"/>
          <w:szCs w:val="28"/>
        </w:rPr>
      </w:pPr>
      <w:r>
        <w:rPr>
          <w:rFonts w:hint="eastAsia"/>
          <w:sz w:val="28"/>
          <w:szCs w:val="28"/>
        </w:rPr>
        <w:t>8、英语等级证书</w:t>
      </w:r>
    </w:p>
    <w:p>
      <w:pPr>
        <w:spacing w:line="480" w:lineRule="exact"/>
        <w:ind w:firstLine="560" w:firstLineChars="200"/>
        <w:rPr>
          <w:sz w:val="28"/>
          <w:szCs w:val="28"/>
        </w:rPr>
      </w:pPr>
      <w:r>
        <w:rPr>
          <w:rFonts w:hint="eastAsia"/>
          <w:sz w:val="28"/>
          <w:szCs w:val="28"/>
        </w:rPr>
        <w:t>9、研究生或本科生期间奖学金证书</w:t>
      </w:r>
    </w:p>
    <w:p>
      <w:pPr>
        <w:spacing w:line="480" w:lineRule="exact"/>
        <w:ind w:firstLine="560" w:firstLineChars="200"/>
        <w:rPr>
          <w:sz w:val="28"/>
          <w:szCs w:val="28"/>
        </w:rPr>
      </w:pPr>
      <w:r>
        <w:rPr>
          <w:rFonts w:hint="eastAsia"/>
          <w:sz w:val="28"/>
          <w:szCs w:val="28"/>
        </w:rPr>
        <w:t>10、研究生或本科生期间主要荣誉证书</w:t>
      </w:r>
    </w:p>
    <w:p>
      <w:pPr>
        <w:spacing w:line="480" w:lineRule="exact"/>
        <w:ind w:firstLine="560" w:firstLineChars="200"/>
        <w:rPr>
          <w:sz w:val="28"/>
          <w:szCs w:val="28"/>
        </w:rPr>
      </w:pPr>
      <w:r>
        <w:rPr>
          <w:rFonts w:hint="eastAsia"/>
          <w:sz w:val="28"/>
          <w:szCs w:val="28"/>
        </w:rPr>
        <w:t>11、研究生或本科生期间参加学科技能比赛获奖证书</w:t>
      </w:r>
    </w:p>
    <w:p>
      <w:pPr>
        <w:spacing w:line="480" w:lineRule="exact"/>
        <w:ind w:firstLine="560" w:firstLineChars="200"/>
        <w:rPr>
          <w:sz w:val="28"/>
          <w:szCs w:val="28"/>
        </w:rPr>
      </w:pPr>
      <w:r>
        <w:rPr>
          <w:rFonts w:hint="eastAsia"/>
          <w:sz w:val="28"/>
          <w:szCs w:val="28"/>
        </w:rPr>
        <w:t>12、论文（刊物扫描件或等待刊发证明，不要稿件）</w:t>
      </w:r>
    </w:p>
    <w:p>
      <w:pPr>
        <w:spacing w:line="480" w:lineRule="exact"/>
        <w:ind w:firstLine="560" w:firstLineChars="200"/>
        <w:rPr>
          <w:rFonts w:ascii="黑体" w:hAnsi="黑体" w:eastAsia="黑体"/>
          <w:sz w:val="28"/>
          <w:szCs w:val="32"/>
        </w:rPr>
      </w:pPr>
      <w:r>
        <w:rPr>
          <w:rFonts w:hint="eastAsia" w:ascii="黑体" w:hAnsi="黑体" w:eastAsia="黑体"/>
          <w:sz w:val="28"/>
          <w:szCs w:val="32"/>
        </w:rPr>
        <w:t>二、说明：应聘新教师须提供电子及书面（相关材料A4复印件）两种材料：</w:t>
      </w:r>
    </w:p>
    <w:p>
      <w:pPr>
        <w:spacing w:line="480" w:lineRule="exact"/>
        <w:ind w:firstLine="560" w:firstLineChars="200"/>
        <w:rPr>
          <w:rFonts w:ascii="宋体" w:hAnsi="宋体"/>
          <w:sz w:val="28"/>
          <w:szCs w:val="28"/>
        </w:rPr>
      </w:pPr>
      <w:r>
        <w:rPr>
          <w:rFonts w:hint="eastAsia" w:ascii="宋体" w:hAnsi="宋体"/>
          <w:sz w:val="28"/>
          <w:szCs w:val="28"/>
        </w:rPr>
        <w:t>1、</w:t>
      </w:r>
      <w:r>
        <w:rPr>
          <w:rFonts w:hint="eastAsia" w:ascii="宋体" w:hAnsi="宋体"/>
          <w:b/>
          <w:color w:val="FF0000"/>
          <w:sz w:val="28"/>
          <w:szCs w:val="28"/>
        </w:rPr>
        <w:t>提交材料电子版时，</w:t>
      </w:r>
      <w:r>
        <w:rPr>
          <w:rFonts w:hint="eastAsia" w:ascii="宋体" w:hAnsi="宋体"/>
          <w:b/>
          <w:color w:val="FF0000"/>
          <w:sz w:val="28"/>
          <w:szCs w:val="28"/>
          <w:u w:val="single"/>
        </w:rPr>
        <w:t>严格按照以上目录的顺序</w:t>
      </w:r>
      <w:r>
        <w:rPr>
          <w:rFonts w:hint="eastAsia" w:ascii="宋体" w:hAnsi="宋体"/>
          <w:b/>
          <w:color w:val="FF0000"/>
          <w:sz w:val="28"/>
          <w:szCs w:val="28"/>
        </w:rPr>
        <w:t>将相关材料电子版（最好是扫描件）编辑成一份</w:t>
      </w:r>
      <w:r>
        <w:rPr>
          <w:rFonts w:hint="eastAsia" w:ascii="宋体" w:hAnsi="宋体"/>
          <w:b/>
          <w:color w:val="FF0000"/>
          <w:sz w:val="28"/>
          <w:szCs w:val="28"/>
          <w:u w:val="single"/>
        </w:rPr>
        <w:t>word文件</w:t>
      </w:r>
      <w:r>
        <w:rPr>
          <w:rFonts w:hint="eastAsia" w:ascii="宋体" w:hAnsi="宋体"/>
          <w:b/>
          <w:color w:val="FF0000"/>
          <w:sz w:val="28"/>
          <w:szCs w:val="28"/>
        </w:rPr>
        <w:t>提交</w:t>
      </w:r>
      <w:r>
        <w:rPr>
          <w:rFonts w:hint="eastAsia" w:ascii="宋体" w:hAnsi="宋体"/>
          <w:sz w:val="28"/>
          <w:szCs w:val="28"/>
        </w:rPr>
        <w:t>，9、10、11、12项的子项也以《报名表》中填写的顺序排列，除此之外不接受其他形式的任何电子版。如没有相关证件，在《报名表》中相应栏目填写缺少原因。</w:t>
      </w:r>
      <w:r>
        <w:rPr>
          <w:rFonts w:ascii="宋体" w:hAnsi="宋体"/>
          <w:b/>
          <w:color w:val="FF0000"/>
          <w:sz w:val="28"/>
          <w:szCs w:val="28"/>
          <w:u w:val="single"/>
        </w:rPr>
        <w:t>W</w:t>
      </w:r>
      <w:r>
        <w:rPr>
          <w:rFonts w:hint="eastAsia" w:ascii="宋体" w:hAnsi="宋体"/>
          <w:b/>
          <w:color w:val="FF0000"/>
          <w:sz w:val="28"/>
          <w:szCs w:val="28"/>
          <w:u w:val="single"/>
        </w:rPr>
        <w:t>ord名称统一格式</w:t>
      </w:r>
      <w:r>
        <w:rPr>
          <w:rFonts w:hint="eastAsia" w:ascii="宋体" w:hAnsi="宋体"/>
          <w:sz w:val="28"/>
          <w:szCs w:val="28"/>
        </w:rPr>
        <w:t>：大学全称+专业+姓名</w:t>
      </w:r>
    </w:p>
    <w:p>
      <w:pPr>
        <w:spacing w:line="480" w:lineRule="exact"/>
        <w:ind w:firstLine="560" w:firstLineChars="200"/>
        <w:rPr>
          <w:rFonts w:ascii="黑体" w:hAnsi="黑体" w:eastAsia="黑体"/>
          <w:sz w:val="2"/>
          <w:szCs w:val="2"/>
        </w:rPr>
      </w:pPr>
      <w:r>
        <w:rPr>
          <w:rFonts w:hint="eastAsia" w:ascii="宋体" w:hAnsi="宋体"/>
          <w:sz w:val="28"/>
          <w:szCs w:val="28"/>
        </w:rPr>
        <w:t>2、书面材料以A4纸打印，相关证件以A4纸复印，并与电子版相同的顺序装订成册。</w:t>
      </w:r>
    </w:p>
    <w:p>
      <w:pPr>
        <w:spacing w:line="480" w:lineRule="exact"/>
        <w:ind w:firstLine="640" w:firstLineChars="200"/>
        <w:jc w:val="left"/>
        <w:rPr>
          <w:rFonts w:ascii="黑体" w:hAnsi="仿宋_GB2312" w:eastAsia="黑体" w:cs="宋体"/>
          <w:bCs/>
          <w:kern w:val="0"/>
          <w:sz w:val="32"/>
          <w:szCs w:val="32"/>
        </w:rPr>
      </w:pPr>
    </w:p>
    <w:p>
      <w:pPr>
        <w:spacing w:line="480" w:lineRule="exact"/>
        <w:jc w:val="left"/>
        <w:rPr>
          <w:rFonts w:ascii="黑体" w:hAnsi="黑体" w:eastAsia="黑体" w:cs="宋体"/>
          <w:kern w:val="0"/>
          <w:sz w:val="31"/>
          <w:szCs w:val="31"/>
        </w:rPr>
      </w:pPr>
    </w:p>
    <w:p>
      <w:pPr>
        <w:spacing w:line="480" w:lineRule="exact"/>
        <w:jc w:val="left"/>
        <w:rPr>
          <w:rFonts w:ascii="黑体" w:hAnsi="黑体" w:eastAsia="黑体" w:cs="宋体"/>
          <w:kern w:val="0"/>
          <w:sz w:val="31"/>
          <w:szCs w:val="31"/>
        </w:rPr>
      </w:pPr>
    </w:p>
    <w:p>
      <w:pPr>
        <w:spacing w:line="480" w:lineRule="exact"/>
        <w:jc w:val="left"/>
        <w:rPr>
          <w:rFonts w:ascii="黑体" w:hAnsi="黑体" w:eastAsia="黑体" w:cs="宋体"/>
          <w:b/>
          <w:kern w:val="0"/>
          <w:sz w:val="31"/>
          <w:szCs w:val="31"/>
        </w:rPr>
      </w:pPr>
      <w:r>
        <w:rPr>
          <w:rFonts w:hint="eastAsia" w:ascii="黑体" w:hAnsi="黑体" w:eastAsia="黑体" w:cs="宋体"/>
          <w:b/>
          <w:kern w:val="0"/>
          <w:sz w:val="31"/>
          <w:szCs w:val="31"/>
        </w:rPr>
        <w:t>附件二</w:t>
      </w:r>
    </w:p>
    <w:p>
      <w:pPr>
        <w:spacing w:line="480" w:lineRule="exact"/>
        <w:jc w:val="left"/>
        <w:rPr>
          <w:rFonts w:ascii="仿宋_GB2312" w:hAnsi="仿宋_GB2312" w:eastAsia="仿宋_GB2312" w:cs="宋体"/>
          <w:kern w:val="0"/>
          <w:sz w:val="31"/>
          <w:szCs w:val="31"/>
        </w:rPr>
      </w:pPr>
    </w:p>
    <w:p>
      <w:pPr>
        <w:spacing w:line="560" w:lineRule="exact"/>
        <w:jc w:val="center"/>
        <w:rPr>
          <w:rFonts w:ascii="方正小标宋_GBK" w:hAnsi="黑体" w:eastAsia="方正小标宋_GBK" w:cs="黑体"/>
          <w:b/>
          <w:sz w:val="44"/>
          <w:szCs w:val="44"/>
        </w:rPr>
      </w:pPr>
      <w:r>
        <w:rPr>
          <w:rFonts w:hint="eastAsia" w:ascii="方正小标宋_GBK" w:hAnsi="黑体" w:eastAsia="方正小标宋_GBK" w:cs="黑体"/>
          <w:b/>
          <w:sz w:val="44"/>
          <w:szCs w:val="44"/>
        </w:rPr>
        <w:t>莆田第二中学2018年新教师招聘方案</w:t>
      </w:r>
    </w:p>
    <w:p>
      <w:pPr>
        <w:spacing w:line="560" w:lineRule="exact"/>
        <w:jc w:val="center"/>
        <w:rPr>
          <w:rFonts w:ascii="方正小标宋_GBK" w:hAnsi="黑体" w:eastAsia="方正小标宋_GBK" w:cs="黑体"/>
          <w:b/>
          <w:sz w:val="44"/>
          <w:szCs w:val="44"/>
        </w:rPr>
      </w:pPr>
    </w:p>
    <w:p>
      <w:pPr>
        <w:widowControl/>
        <w:shd w:val="clear" w:color="auto" w:fill="FFFFFF"/>
        <w:spacing w:line="520" w:lineRule="exact"/>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为了满足学校教育教学不断发展的需要，根据我校实际情况及学科均衡的需要，经校务会研究，拟赴省内外高校公开招聘8位2018年新任教师。具体方案如下：</w:t>
      </w:r>
    </w:p>
    <w:p>
      <w:pPr>
        <w:widowControl/>
        <w:shd w:val="clear" w:color="auto" w:fill="FFFFFF"/>
        <w:spacing w:line="520" w:lineRule="exact"/>
        <w:ind w:firstLine="562"/>
        <w:jc w:val="left"/>
        <w:rPr>
          <w:rFonts w:ascii="仿宋" w:hAnsi="仿宋" w:eastAsia="仿宋" w:cs="黑体"/>
          <w:b/>
          <w:bCs/>
          <w:color w:val="000000"/>
          <w:kern w:val="0"/>
          <w:sz w:val="32"/>
          <w:szCs w:val="32"/>
        </w:rPr>
      </w:pPr>
      <w:r>
        <w:rPr>
          <w:rFonts w:hint="eastAsia" w:ascii="仿宋" w:hAnsi="仿宋" w:eastAsia="仿宋" w:cs="黑体"/>
          <w:b/>
          <w:bCs/>
          <w:color w:val="000000"/>
          <w:kern w:val="0"/>
          <w:sz w:val="32"/>
          <w:szCs w:val="32"/>
        </w:rPr>
        <w:t>一、招聘对象</w:t>
      </w:r>
    </w:p>
    <w:p>
      <w:pPr>
        <w:widowControl/>
        <w:shd w:val="clear" w:color="auto" w:fill="FFFFFF"/>
        <w:spacing w:line="520" w:lineRule="exact"/>
        <w:ind w:firstLine="63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1、2018年全日制硕士研究生及以上学历、学位应届毕业生；</w:t>
      </w:r>
    </w:p>
    <w:p>
      <w:pPr>
        <w:widowControl/>
        <w:shd w:val="clear" w:color="auto" w:fill="FFFFFF"/>
        <w:spacing w:line="520" w:lineRule="exact"/>
        <w:ind w:firstLine="63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2、2018年教育部直属高校应届免费师范毕业生；</w:t>
      </w:r>
    </w:p>
    <w:p>
      <w:pPr>
        <w:widowControl/>
        <w:shd w:val="clear" w:color="auto" w:fill="FFFFFF"/>
        <w:spacing w:line="520" w:lineRule="exact"/>
        <w:ind w:firstLine="63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3、2018年教育部直属师范类大学全日制优秀本科师范类教育专业应届毕业生，在校期间须获得至少1次校级三等奖学金及以上。</w:t>
      </w:r>
    </w:p>
    <w:p>
      <w:pPr>
        <w:widowControl/>
        <w:shd w:val="clear" w:color="auto" w:fill="FFFFFF"/>
        <w:spacing w:line="520" w:lineRule="exact"/>
        <w:ind w:firstLine="562"/>
        <w:jc w:val="left"/>
        <w:rPr>
          <w:rFonts w:ascii="仿宋" w:hAnsi="仿宋" w:eastAsia="仿宋" w:cs="黑体"/>
          <w:b/>
          <w:bCs/>
          <w:color w:val="000000"/>
          <w:kern w:val="0"/>
          <w:sz w:val="32"/>
          <w:szCs w:val="32"/>
        </w:rPr>
      </w:pPr>
      <w:r>
        <w:rPr>
          <w:rFonts w:hint="eastAsia" w:ascii="仿宋" w:hAnsi="仿宋" w:eastAsia="仿宋" w:cs="黑体"/>
          <w:b/>
          <w:bCs/>
          <w:color w:val="000000"/>
          <w:kern w:val="0"/>
          <w:sz w:val="32"/>
          <w:szCs w:val="32"/>
        </w:rPr>
        <w:t>二、招聘岗位和任职条件</w:t>
      </w:r>
    </w:p>
    <w:tbl>
      <w:tblPr>
        <w:tblStyle w:val="7"/>
        <w:tblW w:w="9655" w:type="dxa"/>
        <w:tblInd w:w="0" w:type="dxa"/>
        <w:tblLayout w:type="fixed"/>
        <w:tblCellMar>
          <w:top w:w="15" w:type="dxa"/>
          <w:left w:w="15" w:type="dxa"/>
          <w:bottom w:w="15" w:type="dxa"/>
          <w:right w:w="15" w:type="dxa"/>
        </w:tblCellMar>
      </w:tblPr>
      <w:tblGrid>
        <w:gridCol w:w="786"/>
        <w:gridCol w:w="1356"/>
        <w:gridCol w:w="992"/>
        <w:gridCol w:w="2268"/>
        <w:gridCol w:w="2410"/>
        <w:gridCol w:w="708"/>
        <w:gridCol w:w="1135"/>
      </w:tblGrid>
      <w:tr>
        <w:tblPrEx>
          <w:tblLayout w:type="fixed"/>
          <w:tblCellMar>
            <w:top w:w="15" w:type="dxa"/>
            <w:left w:w="15" w:type="dxa"/>
            <w:bottom w:w="15" w:type="dxa"/>
            <w:right w:w="15" w:type="dxa"/>
          </w:tblCellMar>
        </w:tblPrEx>
        <w:trPr>
          <w:trHeight w:val="716" w:hRule="atLeast"/>
        </w:trPr>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序号</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招聘学校</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招聘岗位</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专业</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sz w:val="28"/>
                <w:szCs w:val="28"/>
              </w:rPr>
              <w:t>学历、学位</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招聘人数</w:t>
            </w:r>
          </w:p>
        </w:tc>
        <w:tc>
          <w:tcPr>
            <w:tcW w:w="1135" w:type="dxa"/>
            <w:tcBorders>
              <w:top w:val="single" w:color="000000" w:sz="4" w:space="0"/>
              <w:left w:val="single" w:color="auto" w:sz="4" w:space="0"/>
              <w:right w:val="single" w:color="000000" w:sz="4" w:space="0"/>
            </w:tcBorders>
            <w:vAlign w:val="center"/>
          </w:tcPr>
          <w:p>
            <w:pPr>
              <w:spacing w:line="340" w:lineRule="exact"/>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其他</w:t>
            </w:r>
          </w:p>
          <w:p>
            <w:pPr>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要求</w:t>
            </w:r>
          </w:p>
        </w:tc>
      </w:tr>
      <w:tr>
        <w:tblPrEx>
          <w:tblLayout w:type="fixed"/>
          <w:tblCellMar>
            <w:top w:w="15" w:type="dxa"/>
            <w:left w:w="15" w:type="dxa"/>
            <w:bottom w:w="15" w:type="dxa"/>
            <w:right w:w="15" w:type="dxa"/>
          </w:tblCellMar>
        </w:tblPrEx>
        <w:trPr>
          <w:trHeight w:val="668" w:hRule="atLeast"/>
        </w:trPr>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1</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莆田第二中学</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政治教师</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马克思主义理论与思想政治教育、学科教学（思想政治教育）、思想政治教育、政史教育、马克思主义基本原理</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sz w:val="28"/>
                <w:szCs w:val="28"/>
              </w:rPr>
              <w:t>硕士及以上学历或教育部免费师范生，</w:t>
            </w:r>
            <w:r>
              <w:rPr>
                <w:rFonts w:hint="eastAsia" w:ascii="仿宋" w:hAnsi="仿宋" w:eastAsia="仿宋" w:cs="宋体"/>
                <w:kern w:val="0"/>
                <w:sz w:val="28"/>
                <w:szCs w:val="28"/>
              </w:rPr>
              <w:t>或教育部直属师范大学全日制本科毕业生</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1</w:t>
            </w:r>
          </w:p>
        </w:tc>
        <w:tc>
          <w:tcPr>
            <w:tcW w:w="1135" w:type="dxa"/>
            <w:tcBorders>
              <w:top w:val="single" w:color="000000" w:sz="4" w:space="0"/>
              <w:left w:val="single" w:color="auto"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无</w:t>
            </w:r>
          </w:p>
        </w:tc>
      </w:tr>
      <w:tr>
        <w:tblPrEx>
          <w:tblLayout w:type="fixed"/>
          <w:tblCellMar>
            <w:top w:w="15" w:type="dxa"/>
            <w:left w:w="15" w:type="dxa"/>
            <w:bottom w:w="15" w:type="dxa"/>
            <w:right w:w="15" w:type="dxa"/>
          </w:tblCellMar>
        </w:tblPrEx>
        <w:trPr>
          <w:trHeight w:val="620" w:hRule="atLeast"/>
        </w:trPr>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2</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莆田第二中学</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英语教师</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英语、英语语言文学、应用英语、学科教学（英语）、英语教育、</w:t>
            </w:r>
            <w:r>
              <w:rPr>
                <w:rStyle w:val="9"/>
                <w:rFonts w:hint="default" w:ascii="仿宋" w:hAnsi="仿宋" w:eastAsia="仿宋"/>
                <w:sz w:val="28"/>
                <w:szCs w:val="28"/>
              </w:rPr>
              <w:t>英语（笔译）、英语（口译）、英语（翻译）</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sz w:val="28"/>
                <w:szCs w:val="28"/>
              </w:rPr>
              <w:t>同上</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1</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无</w:t>
            </w:r>
          </w:p>
        </w:tc>
      </w:tr>
      <w:tr>
        <w:tblPrEx>
          <w:tblLayout w:type="fixed"/>
          <w:tblCellMar>
            <w:top w:w="15" w:type="dxa"/>
            <w:left w:w="15" w:type="dxa"/>
            <w:bottom w:w="15" w:type="dxa"/>
            <w:right w:w="15" w:type="dxa"/>
          </w:tblCellMar>
        </w:tblPrEx>
        <w:trPr>
          <w:trHeight w:val="411" w:hRule="atLeast"/>
        </w:trPr>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3</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莆田第二中学</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生物教师</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生物科学、生物技术、生物化学与分子生物学、学科教学（生物）、生物教育</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sz w:val="28"/>
                <w:szCs w:val="28"/>
              </w:rPr>
              <w:t>同上</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1</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无</w:t>
            </w:r>
          </w:p>
        </w:tc>
      </w:tr>
      <w:tr>
        <w:tblPrEx>
          <w:tblLayout w:type="fixed"/>
          <w:tblCellMar>
            <w:top w:w="15" w:type="dxa"/>
            <w:left w:w="15" w:type="dxa"/>
            <w:bottom w:w="15" w:type="dxa"/>
            <w:right w:w="15" w:type="dxa"/>
          </w:tblCellMar>
        </w:tblPrEx>
        <w:trPr>
          <w:trHeight w:val="411" w:hRule="atLeast"/>
        </w:trPr>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4</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莆田第二中学</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美术教师</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美术学、美术、学科教学（美术）、美术教育</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sz w:val="28"/>
                <w:szCs w:val="28"/>
              </w:rPr>
              <w:t>同上</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1</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无</w:t>
            </w:r>
          </w:p>
        </w:tc>
      </w:tr>
      <w:tr>
        <w:tblPrEx>
          <w:tblLayout w:type="fixed"/>
          <w:tblCellMar>
            <w:top w:w="15" w:type="dxa"/>
            <w:left w:w="15" w:type="dxa"/>
            <w:bottom w:w="15" w:type="dxa"/>
            <w:right w:w="15" w:type="dxa"/>
          </w:tblCellMar>
        </w:tblPrEx>
        <w:trPr>
          <w:trHeight w:val="411" w:hRule="atLeast"/>
        </w:trPr>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5</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莆田第二中学</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体育教师</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体育教育、运动训练、体育教育训练学、竞技体育、学科教育（体育）</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sz w:val="28"/>
                <w:szCs w:val="28"/>
              </w:rPr>
              <w:t>同上</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2</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田径方向</w:t>
            </w:r>
          </w:p>
        </w:tc>
      </w:tr>
      <w:tr>
        <w:tblPrEx>
          <w:tblLayout w:type="fixed"/>
          <w:tblCellMar>
            <w:top w:w="15" w:type="dxa"/>
            <w:left w:w="15" w:type="dxa"/>
            <w:bottom w:w="15" w:type="dxa"/>
            <w:right w:w="15" w:type="dxa"/>
          </w:tblCellMar>
        </w:tblPrEx>
        <w:trPr>
          <w:trHeight w:val="766" w:hRule="atLeast"/>
        </w:trPr>
        <w:tc>
          <w:tcPr>
            <w:tcW w:w="78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6</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莆田第二中学</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通用技术教师</w:t>
            </w:r>
          </w:p>
        </w:tc>
        <w:tc>
          <w:tcPr>
            <w:tcW w:w="2268" w:type="dxa"/>
            <w:tcBorders>
              <w:top w:val="single" w:color="000000" w:sz="4" w:space="0"/>
              <w:left w:val="single" w:color="000000" w:sz="4" w:space="0"/>
              <w:bottom w:val="single" w:color="000000" w:sz="4" w:space="0"/>
              <w:right w:val="single" w:color="auto"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教育技术学、科学教育、科学与技术教育、应用物理学</w:t>
            </w:r>
          </w:p>
        </w:tc>
        <w:tc>
          <w:tcPr>
            <w:tcW w:w="2410" w:type="dxa"/>
            <w:tcBorders>
              <w:top w:val="single" w:color="000000" w:sz="4" w:space="0"/>
              <w:left w:val="single" w:color="auto"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sz w:val="28"/>
                <w:szCs w:val="28"/>
              </w:rPr>
              <w:t>同上</w:t>
            </w:r>
          </w:p>
        </w:tc>
        <w:tc>
          <w:tcPr>
            <w:tcW w:w="708" w:type="dxa"/>
            <w:tcBorders>
              <w:top w:val="single" w:color="000000" w:sz="4" w:space="0"/>
              <w:left w:val="single" w:color="000000" w:sz="4" w:space="0"/>
              <w:bottom w:val="single" w:color="000000" w:sz="4" w:space="0"/>
              <w:right w:val="single" w:color="auto"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2</w:t>
            </w:r>
          </w:p>
        </w:tc>
        <w:tc>
          <w:tcPr>
            <w:tcW w:w="1135" w:type="dxa"/>
            <w:tcBorders>
              <w:top w:val="single" w:color="000000" w:sz="4" w:space="0"/>
              <w:left w:val="single" w:color="auto" w:sz="4" w:space="0"/>
              <w:bottom w:val="single" w:color="000000" w:sz="4" w:space="0"/>
              <w:right w:val="single" w:color="000000" w:sz="4" w:space="0"/>
            </w:tcBorders>
            <w:vAlign w:val="center"/>
          </w:tcPr>
          <w:p>
            <w:pPr>
              <w:widowControl/>
              <w:spacing w:line="34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通用技术课、综合实践课方向</w:t>
            </w:r>
          </w:p>
        </w:tc>
      </w:tr>
    </w:tbl>
    <w:p>
      <w:pPr>
        <w:widowControl/>
        <w:shd w:val="clear" w:color="auto" w:fill="FFFFFF"/>
        <w:spacing w:line="500" w:lineRule="exact"/>
        <w:ind w:firstLine="600" w:firstLineChars="20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其他条件要求：</w:t>
      </w:r>
    </w:p>
    <w:p>
      <w:pPr>
        <w:widowControl/>
        <w:shd w:val="clear" w:color="auto" w:fill="FFFFFF"/>
        <w:spacing w:line="500" w:lineRule="exact"/>
        <w:ind w:firstLine="63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1、所有毕业生需具有中华人民共和国国籍，热爱教育事业，具有敬业奉献精神，思想品德好，身体健康能胜任中学教育工作。</w:t>
      </w:r>
    </w:p>
    <w:p>
      <w:pPr>
        <w:widowControl/>
        <w:shd w:val="clear" w:color="auto" w:fill="FFFFFF"/>
        <w:spacing w:line="500" w:lineRule="exact"/>
        <w:ind w:firstLine="63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2、须取得相应学科高级中学教师资格证书及硕士学历学位证书（免费师范生为本科及以上学历学位）。在报到、办理入编等手续时须提供相关证书原件，学历学位及相关证书须在2018年7月31日前取得，其中博士学位须在2018年10月31日前取得。</w:t>
      </w:r>
    </w:p>
    <w:p>
      <w:pPr>
        <w:widowControl/>
        <w:shd w:val="clear" w:color="auto" w:fill="FFFFFF"/>
        <w:spacing w:line="500" w:lineRule="exact"/>
        <w:ind w:firstLine="63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3、英语学科的毕业生英语专业水平考试须过八级。</w:t>
      </w:r>
    </w:p>
    <w:p>
      <w:pPr>
        <w:widowControl/>
        <w:shd w:val="clear" w:color="auto" w:fill="FFFFFF"/>
        <w:spacing w:line="500" w:lineRule="exact"/>
        <w:ind w:firstLine="63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4、因受过刑事处罚和法律上有规定不得招聘录用的其他情形的人员，不得报名。</w:t>
      </w:r>
    </w:p>
    <w:p>
      <w:pPr>
        <w:widowControl/>
        <w:shd w:val="clear" w:color="auto" w:fill="FFFFFF"/>
        <w:spacing w:line="500" w:lineRule="exact"/>
        <w:ind w:firstLine="562"/>
        <w:jc w:val="left"/>
        <w:rPr>
          <w:rFonts w:ascii="仿宋" w:hAnsi="仿宋" w:eastAsia="仿宋" w:cs="黑体"/>
          <w:b/>
          <w:bCs/>
          <w:color w:val="000000"/>
          <w:kern w:val="0"/>
          <w:sz w:val="30"/>
          <w:szCs w:val="30"/>
        </w:rPr>
      </w:pPr>
      <w:r>
        <w:rPr>
          <w:rFonts w:hint="eastAsia" w:ascii="仿宋" w:hAnsi="仿宋" w:eastAsia="仿宋" w:cs="黑体"/>
          <w:b/>
          <w:bCs/>
          <w:color w:val="000000"/>
          <w:kern w:val="0"/>
          <w:sz w:val="30"/>
          <w:szCs w:val="30"/>
        </w:rPr>
        <w:t>三、报名方式</w:t>
      </w:r>
    </w:p>
    <w:p>
      <w:pPr>
        <w:widowControl/>
        <w:shd w:val="clear" w:color="auto" w:fill="FFFFFF"/>
        <w:spacing w:line="500" w:lineRule="exact"/>
        <w:ind w:firstLine="630"/>
        <w:jc w:val="left"/>
        <w:rPr>
          <w:rFonts w:ascii="仿宋" w:hAnsi="仿宋" w:eastAsia="仿宋" w:cs="仿宋_GB2312"/>
          <w:kern w:val="0"/>
          <w:sz w:val="30"/>
          <w:szCs w:val="30"/>
        </w:rPr>
      </w:pPr>
      <w:r>
        <w:rPr>
          <w:rFonts w:hint="eastAsia" w:ascii="仿宋" w:hAnsi="仿宋" w:eastAsia="仿宋" w:cs="仿宋_GB2312"/>
          <w:color w:val="000000"/>
          <w:kern w:val="0"/>
          <w:sz w:val="30"/>
          <w:szCs w:val="30"/>
        </w:rPr>
        <w:t>1、现场报名：</w:t>
      </w:r>
      <w:r>
        <w:rPr>
          <w:rFonts w:hint="eastAsia" w:ascii="仿宋" w:hAnsi="仿宋" w:eastAsia="仿宋" w:cs="仿宋_GB2312"/>
          <w:kern w:val="0"/>
          <w:sz w:val="30"/>
          <w:szCs w:val="30"/>
        </w:rPr>
        <w:t>本通告公布之日起至现场招聘会当天，当场组织面试考核。</w:t>
      </w:r>
    </w:p>
    <w:p>
      <w:pPr>
        <w:widowControl/>
        <w:shd w:val="clear" w:color="auto" w:fill="FFFFFF"/>
        <w:spacing w:line="500" w:lineRule="exact"/>
        <w:ind w:firstLine="630"/>
        <w:jc w:val="left"/>
        <w:rPr>
          <w:rFonts w:ascii="仿宋" w:hAnsi="仿宋" w:eastAsia="仿宋" w:cs="仿宋_GB2312"/>
          <w:kern w:val="0"/>
          <w:sz w:val="30"/>
          <w:szCs w:val="30"/>
        </w:rPr>
      </w:pPr>
      <w:r>
        <w:rPr>
          <w:rFonts w:hint="eastAsia" w:ascii="仿宋" w:hAnsi="仿宋" w:eastAsia="仿宋" w:cs="仿宋_GB2312"/>
          <w:kern w:val="0"/>
          <w:sz w:val="30"/>
          <w:szCs w:val="30"/>
        </w:rPr>
        <w:t>以电子报名或纸质报名两种方式进行，具体操作如下：</w:t>
      </w:r>
    </w:p>
    <w:p>
      <w:pPr>
        <w:widowControl/>
        <w:shd w:val="clear" w:color="auto" w:fill="FFFFFF"/>
        <w:spacing w:line="500" w:lineRule="exact"/>
        <w:ind w:firstLine="630"/>
        <w:jc w:val="left"/>
        <w:rPr>
          <w:rFonts w:ascii="仿宋" w:hAnsi="仿宋" w:eastAsia="仿宋" w:cs="仿宋_GB2312"/>
          <w:kern w:val="0"/>
          <w:sz w:val="30"/>
          <w:szCs w:val="30"/>
        </w:rPr>
      </w:pPr>
      <w:r>
        <w:rPr>
          <w:rFonts w:hint="eastAsia" w:ascii="仿宋" w:hAnsi="仿宋" w:eastAsia="仿宋" w:cs="仿宋_GB2312"/>
          <w:b/>
          <w:bCs/>
          <w:kern w:val="0"/>
          <w:sz w:val="30"/>
          <w:szCs w:val="30"/>
        </w:rPr>
        <w:t>（</w:t>
      </w:r>
      <w:r>
        <w:rPr>
          <w:rFonts w:hint="eastAsia" w:ascii="仿宋" w:hAnsi="仿宋" w:eastAsia="仿宋" w:cs="仿宋_GB2312"/>
          <w:kern w:val="0"/>
          <w:sz w:val="30"/>
          <w:szCs w:val="30"/>
        </w:rPr>
        <w:t>1）电子报名：将《莆田第二中学公开招聘2018年新任教师报名表》电子版及毕业证书、学位证书、身份证、就业推荐表及相关证书的原件扫描件（请认真参看报名表填表须知），发至报名邮箱：</w:t>
      </w:r>
      <w:r>
        <w:fldChar w:fldCharType="begin"/>
      </w:r>
      <w:r>
        <w:instrText xml:space="preserve"> HYPERLINK "mailto:ptyzbgs@163.com" </w:instrText>
      </w:r>
      <w:r>
        <w:fldChar w:fldCharType="separate"/>
      </w:r>
      <w:r>
        <w:rPr>
          <w:rFonts w:hint="eastAsia" w:ascii="仿宋" w:hAnsi="仿宋" w:eastAsia="仿宋" w:cs="仿宋_GB2312"/>
          <w:kern w:val="0"/>
          <w:sz w:val="30"/>
          <w:szCs w:val="30"/>
        </w:rPr>
        <w:t>fjptez@163.com</w:t>
      </w:r>
      <w:r>
        <w:rPr>
          <w:rFonts w:hint="eastAsia" w:ascii="仿宋" w:hAnsi="仿宋" w:eastAsia="仿宋" w:cs="仿宋_GB2312"/>
          <w:kern w:val="0"/>
          <w:sz w:val="30"/>
          <w:szCs w:val="30"/>
        </w:rPr>
        <w:fldChar w:fldCharType="end"/>
      </w:r>
      <w:r>
        <w:rPr>
          <w:rFonts w:hint="eastAsia" w:ascii="仿宋" w:hAnsi="仿宋" w:eastAsia="仿宋" w:cs="仿宋_GB2312"/>
          <w:kern w:val="0"/>
          <w:sz w:val="30"/>
          <w:szCs w:val="30"/>
        </w:rPr>
        <w:t>。</w:t>
      </w:r>
    </w:p>
    <w:p>
      <w:pPr>
        <w:widowControl/>
        <w:shd w:val="clear" w:color="auto" w:fill="FFFFFF"/>
        <w:spacing w:line="500" w:lineRule="exact"/>
        <w:ind w:firstLine="630"/>
        <w:jc w:val="left"/>
        <w:rPr>
          <w:rFonts w:ascii="仿宋" w:hAnsi="仿宋" w:eastAsia="仿宋" w:cs="仿宋_GB2312"/>
          <w:kern w:val="0"/>
          <w:sz w:val="30"/>
          <w:szCs w:val="30"/>
        </w:rPr>
      </w:pPr>
      <w:r>
        <w:rPr>
          <w:rFonts w:hint="eastAsia" w:ascii="仿宋" w:hAnsi="仿宋" w:eastAsia="仿宋" w:cs="仿宋_GB2312"/>
          <w:kern w:val="0"/>
          <w:sz w:val="30"/>
          <w:szCs w:val="30"/>
        </w:rPr>
        <w:t>（2）纸质报名：《莆田第二中学公开招聘2018年新任教师报名表》及毕业证书、学位证书、身份证、就业推荐表及相关证书的复印件一份（详情请参看报名表填表须知），招聘会现场时提供。</w:t>
      </w:r>
    </w:p>
    <w:p>
      <w:pPr>
        <w:widowControl/>
        <w:shd w:val="clear" w:color="auto" w:fill="FFFFFF"/>
        <w:spacing w:line="500" w:lineRule="exact"/>
        <w:ind w:firstLine="630"/>
        <w:jc w:val="left"/>
        <w:rPr>
          <w:rFonts w:ascii="仿宋" w:hAnsi="仿宋" w:eastAsia="仿宋" w:cs="仿宋_GB2312"/>
          <w:kern w:val="0"/>
          <w:sz w:val="30"/>
          <w:szCs w:val="30"/>
        </w:rPr>
      </w:pPr>
      <w:r>
        <w:rPr>
          <w:rFonts w:hint="eastAsia" w:ascii="仿宋" w:hAnsi="仿宋" w:eastAsia="仿宋" w:cs="仿宋_GB2312"/>
          <w:kern w:val="0"/>
          <w:sz w:val="30"/>
          <w:szCs w:val="30"/>
        </w:rPr>
        <w:t>（特别提醒：招聘会现场必须提供个人纸质简历一份）</w:t>
      </w:r>
    </w:p>
    <w:p>
      <w:pPr>
        <w:widowControl/>
        <w:shd w:val="clear" w:color="auto" w:fill="FFFFFF"/>
        <w:spacing w:line="500" w:lineRule="exact"/>
        <w:ind w:firstLine="630"/>
        <w:jc w:val="left"/>
        <w:rPr>
          <w:rFonts w:ascii="仿宋" w:hAnsi="仿宋" w:eastAsia="仿宋" w:cs="黑体"/>
          <w:b/>
          <w:bCs/>
          <w:kern w:val="0"/>
          <w:sz w:val="30"/>
          <w:szCs w:val="30"/>
        </w:rPr>
      </w:pPr>
      <w:r>
        <w:rPr>
          <w:rFonts w:hint="eastAsia" w:ascii="仿宋" w:hAnsi="仿宋" w:eastAsia="仿宋"/>
          <w:sz w:val="30"/>
          <w:szCs w:val="30"/>
        </w:rPr>
        <w:t>2、网络报名：</w:t>
      </w:r>
      <w:r>
        <w:rPr>
          <w:rFonts w:hint="eastAsia" w:ascii="仿宋" w:hAnsi="仿宋" w:eastAsia="仿宋" w:cs="仿宋_GB2312"/>
          <w:color w:val="000000"/>
          <w:kern w:val="0"/>
          <w:sz w:val="30"/>
          <w:szCs w:val="30"/>
        </w:rPr>
        <w:t>未参加现场招聘的毕业生可通过网上报名入口（http://ksbm.hxrc.com）和手机报名端口报名，报名截止2017年11月17日。</w:t>
      </w:r>
      <w:r>
        <w:rPr>
          <w:rFonts w:hint="eastAsia" w:ascii="仿宋" w:hAnsi="仿宋" w:eastAsia="仿宋"/>
          <w:sz w:val="30"/>
          <w:szCs w:val="30"/>
        </w:rPr>
        <w:t>学校将组织考核组对网上报名者提供的材料进行审核，审核通过者通知来学校面试</w:t>
      </w:r>
      <w:r>
        <w:rPr>
          <w:rFonts w:ascii="仿宋" w:hAnsi="仿宋" w:eastAsia="仿宋"/>
          <w:sz w:val="30"/>
          <w:szCs w:val="30"/>
        </w:rPr>
        <w:t>,</w:t>
      </w:r>
      <w:r>
        <w:rPr>
          <w:rFonts w:hint="eastAsia" w:ascii="仿宋" w:hAnsi="仿宋" w:eastAsia="仿宋"/>
          <w:sz w:val="30"/>
          <w:szCs w:val="30"/>
        </w:rPr>
        <w:t>具体事项另行通知</w:t>
      </w:r>
      <w:r>
        <w:rPr>
          <w:rFonts w:hint="eastAsia" w:ascii="仿宋_GB2312" w:eastAsia="仿宋_GB2312"/>
          <w:color w:val="000000"/>
          <w:sz w:val="32"/>
          <w:szCs w:val="32"/>
        </w:rPr>
        <w:t>。</w:t>
      </w:r>
    </w:p>
    <w:p>
      <w:pPr>
        <w:widowControl/>
        <w:shd w:val="clear" w:color="auto" w:fill="FFFFFF"/>
        <w:spacing w:line="500" w:lineRule="exact"/>
        <w:ind w:firstLine="600" w:firstLineChars="200"/>
        <w:jc w:val="left"/>
        <w:rPr>
          <w:rFonts w:ascii="仿宋" w:hAnsi="仿宋" w:eastAsia="仿宋"/>
          <w:sz w:val="30"/>
          <w:szCs w:val="30"/>
        </w:rPr>
      </w:pPr>
      <w:r>
        <w:rPr>
          <w:rFonts w:hint="eastAsia" w:ascii="仿宋" w:hAnsi="仿宋" w:eastAsia="仿宋"/>
          <w:sz w:val="30"/>
          <w:szCs w:val="30"/>
        </w:rPr>
        <w:t>3、联系方式：</w:t>
      </w:r>
    </w:p>
    <w:p>
      <w:pPr>
        <w:widowControl/>
        <w:shd w:val="clear" w:color="auto" w:fill="FFFFFF"/>
        <w:spacing w:line="500" w:lineRule="exact"/>
        <w:ind w:firstLine="63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联系人：林老师  13706090857  方老师  13706097516</w:t>
      </w:r>
    </w:p>
    <w:p>
      <w:pPr>
        <w:spacing w:line="500" w:lineRule="exact"/>
        <w:ind w:firstLine="750" w:firstLineChars="250"/>
        <w:rPr>
          <w:rFonts w:ascii="仿宋" w:hAnsi="仿宋" w:eastAsia="仿宋"/>
          <w:sz w:val="30"/>
          <w:szCs w:val="30"/>
        </w:rPr>
      </w:pPr>
      <w:r>
        <w:rPr>
          <w:rFonts w:hint="eastAsia" w:ascii="仿宋" w:hAnsi="仿宋" w:eastAsia="仿宋"/>
          <w:sz w:val="30"/>
          <w:szCs w:val="30"/>
        </w:rPr>
        <w:t>办公电话：0594-2863118</w:t>
      </w:r>
    </w:p>
    <w:p>
      <w:pPr>
        <w:spacing w:line="500" w:lineRule="exact"/>
        <w:ind w:firstLine="750" w:firstLineChars="250"/>
        <w:rPr>
          <w:rFonts w:ascii="仿宋" w:hAnsi="仿宋" w:eastAsia="仿宋"/>
          <w:sz w:val="30"/>
          <w:szCs w:val="30"/>
        </w:rPr>
      </w:pPr>
      <w:r>
        <w:rPr>
          <w:rFonts w:hint="eastAsia" w:ascii="仿宋" w:hAnsi="仿宋" w:eastAsia="仿宋" w:cs="仿宋_GB2312"/>
          <w:color w:val="000000"/>
          <w:kern w:val="0"/>
          <w:sz w:val="30"/>
          <w:szCs w:val="30"/>
        </w:rPr>
        <w:t>E-mail：fjptez@163.com。</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邮编地址：莆田市荔城区荔涵大道北大道3669号莆田第二中学办公室（邮编351100）</w:t>
      </w:r>
    </w:p>
    <w:p>
      <w:pPr>
        <w:widowControl/>
        <w:shd w:val="clear" w:color="auto" w:fill="FFFFFF"/>
        <w:spacing w:line="500" w:lineRule="exact"/>
        <w:ind w:firstLine="602" w:firstLineChars="200"/>
        <w:jc w:val="left"/>
        <w:rPr>
          <w:rFonts w:ascii="仿宋" w:hAnsi="仿宋" w:eastAsia="仿宋" w:cs="黑体"/>
          <w:b/>
          <w:bCs/>
          <w:color w:val="000000"/>
          <w:kern w:val="0"/>
          <w:sz w:val="30"/>
          <w:szCs w:val="30"/>
        </w:rPr>
      </w:pPr>
      <w:r>
        <w:rPr>
          <w:rFonts w:hint="eastAsia" w:ascii="仿宋" w:hAnsi="仿宋" w:eastAsia="仿宋" w:cs="黑体"/>
          <w:b/>
          <w:bCs/>
          <w:color w:val="000000"/>
          <w:kern w:val="0"/>
          <w:sz w:val="30"/>
          <w:szCs w:val="30"/>
        </w:rPr>
        <w:t>四、招聘程序和考核办法</w:t>
      </w:r>
    </w:p>
    <w:p>
      <w:pPr>
        <w:widowControl/>
        <w:shd w:val="clear" w:color="auto" w:fill="FFFFFF"/>
        <w:spacing w:line="500" w:lineRule="exact"/>
        <w:ind w:firstLine="568"/>
        <w:jc w:val="left"/>
        <w:rPr>
          <w:rFonts w:ascii="仿宋" w:hAnsi="仿宋" w:eastAsia="仿宋" w:cs="仿宋_GB2312"/>
          <w:b/>
          <w:bCs/>
          <w:color w:val="000000"/>
          <w:kern w:val="0"/>
          <w:sz w:val="30"/>
          <w:szCs w:val="30"/>
        </w:rPr>
      </w:pPr>
      <w:r>
        <w:rPr>
          <w:rFonts w:hint="eastAsia" w:ascii="仿宋" w:hAnsi="仿宋" w:eastAsia="仿宋" w:cs="仿宋_GB2312"/>
          <w:b/>
          <w:bCs/>
          <w:color w:val="000000"/>
          <w:kern w:val="0"/>
          <w:sz w:val="30"/>
          <w:szCs w:val="30"/>
        </w:rPr>
        <w:t>1、公示方案</w:t>
      </w:r>
    </w:p>
    <w:p>
      <w:pPr>
        <w:widowControl/>
        <w:shd w:val="clear" w:color="auto" w:fill="FFFFFF"/>
        <w:spacing w:line="500" w:lineRule="exact"/>
        <w:ind w:firstLine="63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招聘方案批复后在莆田第二中学网站、莆田教育信息网、市人社局官网等有关网站上发布招聘公告，及在有关大学的网站、毕业生就业服务指导中心发布招聘信息，后派学校考核小组赴有关大学对具备应聘基本条件者进行考核。</w:t>
      </w:r>
    </w:p>
    <w:p>
      <w:pPr>
        <w:widowControl/>
        <w:shd w:val="clear" w:color="auto" w:fill="FFFFFF"/>
        <w:spacing w:line="500" w:lineRule="exact"/>
        <w:ind w:firstLine="568"/>
        <w:jc w:val="left"/>
        <w:rPr>
          <w:rFonts w:ascii="仿宋" w:hAnsi="仿宋" w:eastAsia="仿宋" w:cs="仿宋_GB2312"/>
          <w:b/>
          <w:bCs/>
          <w:color w:val="000000"/>
          <w:kern w:val="0"/>
          <w:sz w:val="30"/>
          <w:szCs w:val="30"/>
        </w:rPr>
      </w:pPr>
      <w:r>
        <w:rPr>
          <w:rFonts w:hint="eastAsia" w:ascii="仿宋" w:hAnsi="仿宋" w:eastAsia="仿宋" w:cs="仿宋_GB2312"/>
          <w:b/>
          <w:bCs/>
          <w:color w:val="000000"/>
          <w:kern w:val="0"/>
          <w:sz w:val="30"/>
          <w:szCs w:val="30"/>
        </w:rPr>
        <w:t>2、招聘路线和时间</w:t>
      </w:r>
    </w:p>
    <w:p>
      <w:pPr>
        <w:widowControl/>
        <w:shd w:val="clear" w:color="auto" w:fill="FFFFFF"/>
        <w:spacing w:line="500" w:lineRule="exact"/>
        <w:ind w:firstLine="63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（1）11月4日（星期六）上午9点，西北师范大学，</w:t>
      </w:r>
    </w:p>
    <w:p>
      <w:pPr>
        <w:widowControl/>
        <w:shd w:val="clear" w:color="auto" w:fill="FFFFFF"/>
        <w:spacing w:line="500" w:lineRule="exact"/>
        <w:ind w:firstLine="63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（2）11月6日（星期一）上午9点，西南师范大学</w:t>
      </w:r>
    </w:p>
    <w:p>
      <w:pPr>
        <w:widowControl/>
        <w:shd w:val="clear" w:color="auto" w:fill="FFFFFF"/>
        <w:spacing w:line="500" w:lineRule="exact"/>
        <w:ind w:firstLine="63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（3）11月8日（星期三）上午9点，华中师范大学</w:t>
      </w:r>
    </w:p>
    <w:p>
      <w:pPr>
        <w:widowControl/>
        <w:shd w:val="clear" w:color="auto" w:fill="FFFFFF"/>
        <w:spacing w:line="500" w:lineRule="exact"/>
        <w:ind w:firstLine="63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（4）11月10日（星期五）上午9点，华东师范大学</w:t>
      </w:r>
    </w:p>
    <w:p>
      <w:pPr>
        <w:widowControl/>
        <w:shd w:val="clear" w:color="auto" w:fill="FFFFFF"/>
        <w:spacing w:line="500" w:lineRule="exact"/>
        <w:ind w:firstLine="63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（5）11月17日（星期五）上午9点，厦门大学</w:t>
      </w:r>
    </w:p>
    <w:p>
      <w:pPr>
        <w:widowControl/>
        <w:shd w:val="clear" w:color="auto" w:fill="FFFFFF"/>
        <w:spacing w:line="500" w:lineRule="exact"/>
        <w:ind w:firstLine="63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（6）11月19日（星期日）上午9点，福建师范大学</w:t>
      </w:r>
    </w:p>
    <w:p>
      <w:pPr>
        <w:widowControl/>
        <w:shd w:val="clear" w:color="auto" w:fill="FFFFFF"/>
        <w:spacing w:line="500" w:lineRule="exact"/>
        <w:ind w:firstLine="63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具体面试地点提前一周在相关网站上发布。</w:t>
      </w:r>
    </w:p>
    <w:p>
      <w:pPr>
        <w:widowControl/>
        <w:shd w:val="clear" w:color="auto" w:fill="FFFFFF"/>
        <w:spacing w:line="500" w:lineRule="exact"/>
        <w:ind w:firstLine="630"/>
        <w:jc w:val="left"/>
        <w:rPr>
          <w:rFonts w:ascii="仿宋" w:hAnsi="仿宋" w:eastAsia="仿宋" w:cs="宋体"/>
          <w:color w:val="000000"/>
          <w:kern w:val="0"/>
          <w:sz w:val="30"/>
          <w:szCs w:val="30"/>
        </w:rPr>
      </w:pPr>
      <w:r>
        <w:rPr>
          <w:rFonts w:hint="eastAsia" w:ascii="仿宋" w:hAnsi="仿宋" w:eastAsia="仿宋" w:cs="仿宋_GB2312"/>
          <w:b/>
          <w:bCs/>
          <w:color w:val="000000"/>
          <w:kern w:val="0"/>
          <w:sz w:val="30"/>
          <w:szCs w:val="30"/>
        </w:rPr>
        <w:t>3、考核办法</w:t>
      </w:r>
    </w:p>
    <w:p>
      <w:pPr>
        <w:widowControl/>
        <w:shd w:val="clear" w:color="auto" w:fill="FFFFFF"/>
        <w:spacing w:line="500" w:lineRule="exact"/>
        <w:ind w:firstLine="63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考核面试以教学技能考核为主。教学技能主要通过15分钟的教学片断来考核，在指定的教材内随机抽签决定教学片断的内容。</w:t>
      </w:r>
    </w:p>
    <w:p>
      <w:pPr>
        <w:widowControl/>
        <w:shd w:val="clear" w:color="auto" w:fill="FFFFFF"/>
        <w:spacing w:line="500" w:lineRule="exact"/>
        <w:ind w:firstLine="63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考核成绩划定合格线，报考人数和岗位招考数超过1：1比例的岗位，考核总成绩必须达70分以上（含70分），方为合格；报考人数和岗位招考数按1：1比例进入面试的（含考核时因其他考生放弃造成1：1比例的），面试成绩必须达70分以上（含70分），方为合格。</w:t>
      </w:r>
    </w:p>
    <w:p>
      <w:pPr>
        <w:widowControl/>
        <w:shd w:val="clear" w:color="auto" w:fill="FFFFFF"/>
        <w:spacing w:line="500" w:lineRule="exact"/>
        <w:ind w:firstLine="602" w:firstLineChars="200"/>
        <w:jc w:val="left"/>
        <w:rPr>
          <w:rFonts w:ascii="仿宋" w:hAnsi="仿宋" w:eastAsia="仿宋" w:cs="黑体"/>
          <w:b/>
          <w:bCs/>
          <w:color w:val="000000"/>
          <w:kern w:val="0"/>
          <w:sz w:val="30"/>
          <w:szCs w:val="30"/>
        </w:rPr>
      </w:pPr>
      <w:r>
        <w:rPr>
          <w:rFonts w:hint="eastAsia" w:ascii="仿宋" w:hAnsi="仿宋" w:eastAsia="仿宋" w:cs="黑体"/>
          <w:b/>
          <w:bCs/>
          <w:color w:val="000000"/>
          <w:kern w:val="0"/>
          <w:sz w:val="30"/>
          <w:szCs w:val="30"/>
        </w:rPr>
        <w:t>4、教学技能考核指定教材（普通高中课程标准实验教材）</w:t>
      </w:r>
    </w:p>
    <w:p>
      <w:pPr>
        <w:widowControl/>
        <w:shd w:val="clear" w:color="auto" w:fill="FFFFFF"/>
        <w:spacing w:line="500" w:lineRule="exact"/>
        <w:ind w:firstLine="602"/>
        <w:jc w:val="left"/>
        <w:rPr>
          <w:rFonts w:ascii="仿宋" w:hAnsi="仿宋" w:eastAsia="仿宋" w:cs="宋体"/>
          <w:color w:val="000000"/>
          <w:kern w:val="0"/>
          <w:sz w:val="30"/>
          <w:szCs w:val="30"/>
        </w:rPr>
      </w:pPr>
      <w:r>
        <w:rPr>
          <w:rFonts w:hint="eastAsia" w:ascii="仿宋" w:hAnsi="仿宋" w:eastAsia="仿宋" w:cs="黑体"/>
          <w:bCs/>
          <w:color w:val="000000"/>
          <w:kern w:val="0"/>
          <w:sz w:val="30"/>
          <w:szCs w:val="30"/>
        </w:rPr>
        <w:t>思想政治必修一（</w:t>
      </w:r>
      <w:r>
        <w:rPr>
          <w:rFonts w:hint="eastAsia" w:ascii="仿宋" w:hAnsi="仿宋" w:eastAsia="仿宋" w:cs="仿宋_GB2312"/>
          <w:color w:val="000000"/>
          <w:kern w:val="0"/>
          <w:sz w:val="30"/>
          <w:szCs w:val="30"/>
        </w:rPr>
        <w:t>人民教育出版社，主编：余静，2014年3月第6版，2017年7月第7次印刷</w:t>
      </w:r>
      <w:r>
        <w:rPr>
          <w:rFonts w:hint="eastAsia" w:ascii="仿宋" w:hAnsi="仿宋" w:eastAsia="仿宋" w:cs="黑体"/>
          <w:bCs/>
          <w:color w:val="000000"/>
          <w:kern w:val="0"/>
          <w:sz w:val="30"/>
          <w:szCs w:val="30"/>
        </w:rPr>
        <w:t>）</w:t>
      </w:r>
    </w:p>
    <w:p>
      <w:pPr>
        <w:widowControl/>
        <w:shd w:val="clear" w:color="auto" w:fill="FFFFFF"/>
        <w:spacing w:line="500" w:lineRule="exact"/>
        <w:ind w:firstLine="63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英语必修一（人民教育出版社，主编：刘道义，2007年1月第2版，2017年6月第8次印刷）。</w:t>
      </w:r>
    </w:p>
    <w:p>
      <w:pPr>
        <w:widowControl/>
        <w:shd w:val="clear" w:color="auto" w:fill="FFFFFF"/>
        <w:spacing w:line="500" w:lineRule="exact"/>
        <w:ind w:firstLine="63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生物必修一（人民教育出版社，主编：朱正威，2007年2月第2版，2017年6月第12次印刷）</w:t>
      </w:r>
    </w:p>
    <w:p>
      <w:pPr>
        <w:widowControl/>
        <w:shd w:val="clear" w:color="auto" w:fill="FFFFFF"/>
        <w:spacing w:line="500" w:lineRule="exact"/>
        <w:ind w:firstLine="63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美术鉴赏（选修）（湖南美术出版社，主编：尹吉男，2006年7月第2版，2017年6月第18次印刷）</w:t>
      </w:r>
    </w:p>
    <w:p>
      <w:pPr>
        <w:widowControl/>
        <w:shd w:val="clear" w:color="auto" w:fill="FFFFFF"/>
        <w:spacing w:line="500" w:lineRule="exact"/>
        <w:ind w:firstLine="64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体育必修一（广东教育出版社，主编：邓树勋，2004年7月第1版，2017年7月第26次印刷）</w:t>
      </w:r>
    </w:p>
    <w:p>
      <w:pPr>
        <w:widowControl/>
        <w:shd w:val="clear" w:color="auto" w:fill="FFFFFF"/>
        <w:spacing w:line="500" w:lineRule="exact"/>
        <w:ind w:firstLine="63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物理必修一（山东科学技术出版社，主编：廖伯琴，2011年7月第4版，2017年7月第20次印刷）。</w:t>
      </w:r>
    </w:p>
    <w:p>
      <w:pPr>
        <w:widowControl/>
        <w:shd w:val="clear" w:color="auto" w:fill="FFFFFF"/>
        <w:spacing w:line="500" w:lineRule="exact"/>
        <w:ind w:firstLine="602" w:firstLineChars="200"/>
        <w:jc w:val="left"/>
        <w:rPr>
          <w:rFonts w:ascii="仿宋" w:hAnsi="仿宋" w:eastAsia="仿宋" w:cs="黑体"/>
          <w:b/>
          <w:bCs/>
          <w:color w:val="000000"/>
          <w:kern w:val="0"/>
          <w:sz w:val="30"/>
          <w:szCs w:val="30"/>
        </w:rPr>
      </w:pPr>
      <w:r>
        <w:rPr>
          <w:rFonts w:hint="eastAsia" w:ascii="仿宋" w:hAnsi="仿宋" w:eastAsia="仿宋" w:cs="黑体"/>
          <w:b/>
          <w:bCs/>
          <w:color w:val="000000"/>
          <w:kern w:val="0"/>
          <w:sz w:val="30"/>
          <w:szCs w:val="30"/>
        </w:rPr>
        <w:t>五、体检</w:t>
      </w:r>
    </w:p>
    <w:p>
      <w:pPr>
        <w:widowControl/>
        <w:spacing w:line="500" w:lineRule="exact"/>
        <w:ind w:firstLine="640"/>
        <w:jc w:val="left"/>
        <w:rPr>
          <w:rFonts w:ascii="仿宋" w:hAnsi="仿宋" w:eastAsia="仿宋"/>
          <w:sz w:val="30"/>
          <w:szCs w:val="30"/>
        </w:rPr>
      </w:pPr>
      <w:r>
        <w:rPr>
          <w:rFonts w:hint="eastAsia" w:ascii="仿宋" w:hAnsi="仿宋" w:eastAsia="仿宋" w:cs="仿宋"/>
          <w:kern w:val="0"/>
          <w:sz w:val="30"/>
          <w:szCs w:val="30"/>
          <w:shd w:val="clear" w:color="auto" w:fill="FFFFFF"/>
        </w:rPr>
        <w:t>1．</w:t>
      </w:r>
      <w:r>
        <w:rPr>
          <w:rFonts w:hint="eastAsia" w:ascii="仿宋" w:hAnsi="仿宋" w:eastAsia="仿宋" w:cs="仿宋"/>
          <w:spacing w:val="-4"/>
          <w:kern w:val="0"/>
          <w:sz w:val="30"/>
          <w:szCs w:val="30"/>
          <w:shd w:val="clear" w:color="auto" w:fill="FFFFFF"/>
        </w:rPr>
        <w:t>人员确定。根据岗位计划聘用人数，按1：1的比例，在考试成绩合格的人员中，从高分到低分，确定参加体检人选。</w:t>
      </w:r>
    </w:p>
    <w:p>
      <w:pPr>
        <w:widowControl/>
        <w:spacing w:line="500" w:lineRule="exact"/>
        <w:ind w:firstLine="640"/>
        <w:jc w:val="left"/>
        <w:rPr>
          <w:rFonts w:ascii="仿宋" w:hAnsi="仿宋" w:eastAsia="仿宋"/>
          <w:sz w:val="30"/>
          <w:szCs w:val="30"/>
        </w:rPr>
      </w:pPr>
      <w:r>
        <w:rPr>
          <w:rFonts w:hint="eastAsia" w:ascii="仿宋" w:hAnsi="仿宋" w:eastAsia="仿宋" w:cs="仿宋"/>
          <w:kern w:val="0"/>
          <w:sz w:val="30"/>
          <w:szCs w:val="30"/>
          <w:shd w:val="clear" w:color="auto" w:fill="FFFFFF"/>
        </w:rPr>
        <w:t>2．体检标准。参照福建省教育厅颁发的《福建省教师资格申请人员体检标准及办法》和《福建省教育厅关于申请认定教师资格人员体检取消乙肝项目检测的通知》（闽教人[2010]43号）实行。体检医院为县级以上医院。考生对体检结果有疑问的，可在得知体检结论的7天内提出复检，允许申请复检一次，并以复检结果为准。</w:t>
      </w:r>
    </w:p>
    <w:p>
      <w:pPr>
        <w:widowControl/>
        <w:spacing w:line="500" w:lineRule="exact"/>
        <w:ind w:firstLine="640"/>
        <w:jc w:val="left"/>
        <w:rPr>
          <w:rFonts w:ascii="仿宋" w:hAnsi="仿宋" w:eastAsia="仿宋"/>
          <w:sz w:val="30"/>
          <w:szCs w:val="30"/>
        </w:rPr>
      </w:pPr>
      <w:r>
        <w:rPr>
          <w:rFonts w:hint="eastAsia" w:ascii="仿宋" w:hAnsi="仿宋" w:eastAsia="仿宋" w:cs="仿宋"/>
          <w:kern w:val="0"/>
          <w:sz w:val="30"/>
          <w:szCs w:val="30"/>
          <w:shd w:val="clear" w:color="auto" w:fill="FFFFFF"/>
        </w:rPr>
        <w:t>3．体检组织：由招聘单位主管部门负责。体检缺席者，取消聘用资格。</w:t>
      </w:r>
    </w:p>
    <w:p>
      <w:pPr>
        <w:widowControl/>
        <w:shd w:val="clear" w:color="auto" w:fill="FFFFFF"/>
        <w:spacing w:line="500" w:lineRule="exact"/>
        <w:ind w:firstLine="562"/>
        <w:jc w:val="left"/>
        <w:rPr>
          <w:rFonts w:ascii="仿宋" w:hAnsi="仿宋" w:eastAsia="仿宋" w:cs="黑体"/>
          <w:b/>
          <w:bCs/>
          <w:color w:val="000000"/>
          <w:kern w:val="0"/>
          <w:sz w:val="30"/>
          <w:szCs w:val="30"/>
        </w:rPr>
      </w:pPr>
      <w:r>
        <w:rPr>
          <w:rFonts w:hint="eastAsia" w:ascii="仿宋" w:hAnsi="仿宋" w:eastAsia="仿宋" w:cs="黑体"/>
          <w:b/>
          <w:bCs/>
          <w:color w:val="000000"/>
          <w:kern w:val="0"/>
          <w:sz w:val="30"/>
          <w:szCs w:val="30"/>
        </w:rPr>
        <w:t>六、政审</w:t>
      </w:r>
    </w:p>
    <w:p>
      <w:pPr>
        <w:widowControl/>
        <w:spacing w:line="500" w:lineRule="exact"/>
        <w:ind w:firstLine="640"/>
        <w:jc w:val="left"/>
        <w:rPr>
          <w:rFonts w:ascii="仿宋" w:hAnsi="仿宋" w:eastAsia="仿宋"/>
          <w:sz w:val="30"/>
          <w:szCs w:val="30"/>
        </w:rPr>
      </w:pPr>
      <w:r>
        <w:rPr>
          <w:rFonts w:hint="eastAsia" w:ascii="仿宋" w:hAnsi="仿宋" w:eastAsia="仿宋" w:cs="仿宋"/>
          <w:kern w:val="0"/>
          <w:sz w:val="30"/>
          <w:szCs w:val="30"/>
          <w:shd w:val="clear" w:color="auto" w:fill="FFFFFF"/>
        </w:rPr>
        <w:t>招聘单位将按1：1比例对考核、体检均合格的应聘者组织政审。重点审查应聘人员的思想政治表现、道德品质等情况。</w:t>
      </w:r>
    </w:p>
    <w:p>
      <w:pPr>
        <w:widowControl/>
        <w:shd w:val="clear" w:color="auto" w:fill="FFFFFF"/>
        <w:spacing w:line="500" w:lineRule="exact"/>
        <w:ind w:firstLine="562"/>
        <w:jc w:val="left"/>
        <w:rPr>
          <w:rFonts w:ascii="仿宋" w:hAnsi="仿宋" w:eastAsia="仿宋" w:cs="黑体"/>
          <w:b/>
          <w:bCs/>
          <w:color w:val="000000"/>
          <w:kern w:val="0"/>
          <w:sz w:val="30"/>
          <w:szCs w:val="30"/>
        </w:rPr>
      </w:pPr>
      <w:r>
        <w:rPr>
          <w:rFonts w:hint="eastAsia" w:ascii="仿宋" w:hAnsi="仿宋" w:eastAsia="仿宋" w:cs="黑体"/>
          <w:b/>
          <w:bCs/>
          <w:color w:val="000000"/>
          <w:kern w:val="0"/>
          <w:sz w:val="30"/>
          <w:szCs w:val="30"/>
        </w:rPr>
        <w:t>七、聘用、递补</w:t>
      </w:r>
    </w:p>
    <w:p>
      <w:pPr>
        <w:widowControl/>
        <w:spacing w:line="500" w:lineRule="exact"/>
        <w:ind w:firstLine="640"/>
        <w:jc w:val="left"/>
        <w:rPr>
          <w:rFonts w:ascii="仿宋" w:hAnsi="仿宋" w:eastAsia="仿宋"/>
          <w:sz w:val="30"/>
          <w:szCs w:val="30"/>
        </w:rPr>
      </w:pPr>
      <w:r>
        <w:rPr>
          <w:rFonts w:hint="eastAsia" w:ascii="仿宋" w:hAnsi="仿宋" w:eastAsia="仿宋" w:cs="仿宋"/>
          <w:kern w:val="0"/>
          <w:sz w:val="30"/>
          <w:szCs w:val="30"/>
          <w:shd w:val="clear" w:color="auto" w:fill="FFFFFF"/>
        </w:rPr>
        <w:t>招聘单位按规定的条件、程序和标准，集体研究确定考核成绩、体检结果和政审情况都合格的人员为拟聘用人选，并报送市人社局在相关网站公示5个工作日，经公示不影响聘用的，市人社局予以核准。</w:t>
      </w:r>
    </w:p>
    <w:p>
      <w:pPr>
        <w:widowControl/>
        <w:spacing w:line="500" w:lineRule="exact"/>
        <w:ind w:firstLine="640"/>
        <w:jc w:val="left"/>
        <w:rPr>
          <w:rFonts w:ascii="仿宋" w:hAnsi="仿宋" w:eastAsia="仿宋"/>
          <w:sz w:val="30"/>
          <w:szCs w:val="30"/>
        </w:rPr>
      </w:pPr>
      <w:r>
        <w:rPr>
          <w:rFonts w:hint="eastAsia" w:ascii="仿宋" w:hAnsi="仿宋" w:eastAsia="仿宋" w:cs="仿宋"/>
          <w:kern w:val="0"/>
          <w:sz w:val="30"/>
          <w:szCs w:val="30"/>
          <w:shd w:val="clear" w:color="auto" w:fill="FFFFFF"/>
        </w:rPr>
        <w:t>放弃聘用、体检或政审不合格的，原则上按合格线上应聘者考试成绩从高到低依次递补。</w:t>
      </w:r>
    </w:p>
    <w:p>
      <w:pPr>
        <w:widowControl/>
        <w:shd w:val="clear" w:color="auto" w:fill="FFFFFF"/>
        <w:spacing w:line="500" w:lineRule="exact"/>
        <w:ind w:firstLine="562"/>
        <w:jc w:val="left"/>
        <w:rPr>
          <w:rFonts w:ascii="仿宋" w:hAnsi="仿宋" w:eastAsia="仿宋" w:cs="黑体"/>
          <w:b/>
          <w:bCs/>
          <w:color w:val="000000"/>
          <w:kern w:val="0"/>
          <w:sz w:val="30"/>
          <w:szCs w:val="30"/>
        </w:rPr>
      </w:pPr>
      <w:r>
        <w:rPr>
          <w:rFonts w:hint="eastAsia" w:ascii="仿宋" w:hAnsi="仿宋" w:eastAsia="仿宋" w:cs="黑体"/>
          <w:b/>
          <w:bCs/>
          <w:color w:val="000000"/>
          <w:kern w:val="0"/>
          <w:sz w:val="30"/>
          <w:szCs w:val="30"/>
        </w:rPr>
        <w:t>八、其他事项</w:t>
      </w:r>
    </w:p>
    <w:p>
      <w:pPr>
        <w:widowControl/>
        <w:shd w:val="clear" w:color="auto" w:fill="FFFFFF"/>
        <w:spacing w:line="500" w:lineRule="exact"/>
        <w:ind w:firstLine="63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通过招聘程序所确定的拟聘用人选，必须在规定的时间期限内获得相应的学位证书和毕业证书，否则取消聘用资格。市教育局、市人社局招聘全过程监督、指导。</w:t>
      </w:r>
    </w:p>
    <w:p>
      <w:pPr>
        <w:widowControl/>
        <w:shd w:val="clear" w:color="auto" w:fill="FFFFFF"/>
        <w:spacing w:line="500" w:lineRule="exact"/>
        <w:ind w:right="1124" w:firstLine="630"/>
        <w:jc w:val="right"/>
        <w:rPr>
          <w:rFonts w:ascii="仿宋" w:hAnsi="仿宋" w:eastAsia="仿宋" w:cs="黑体"/>
          <w:b/>
          <w:bCs/>
          <w:color w:val="000000"/>
          <w:kern w:val="0"/>
          <w:sz w:val="30"/>
          <w:szCs w:val="30"/>
        </w:rPr>
      </w:pPr>
    </w:p>
    <w:p>
      <w:pPr>
        <w:widowControl/>
        <w:shd w:val="clear" w:color="auto" w:fill="FFFFFF"/>
        <w:spacing w:line="500" w:lineRule="exact"/>
        <w:ind w:right="1120" w:firstLine="630"/>
        <w:jc w:val="righ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 xml:space="preserve">莆田第二中学  </w:t>
      </w:r>
    </w:p>
    <w:p>
      <w:pPr>
        <w:widowControl/>
        <w:shd w:val="clear" w:color="auto" w:fill="FFFFFF"/>
        <w:spacing w:line="500" w:lineRule="exact"/>
        <w:ind w:right="840" w:firstLine="630"/>
        <w:jc w:val="right"/>
        <w:rPr>
          <w:rFonts w:ascii="仿宋" w:hAnsi="仿宋" w:eastAsia="仿宋"/>
          <w:b/>
          <w:sz w:val="30"/>
          <w:szCs w:val="30"/>
        </w:rPr>
      </w:pPr>
      <w:r>
        <w:rPr>
          <w:rFonts w:hint="eastAsia" w:ascii="仿宋" w:hAnsi="仿宋" w:eastAsia="仿宋" w:cs="仿宋_GB2312"/>
          <w:color w:val="000000"/>
          <w:kern w:val="0"/>
          <w:sz w:val="30"/>
          <w:szCs w:val="30"/>
        </w:rPr>
        <w:t>2017年10月26日</w:t>
      </w:r>
    </w:p>
    <w:p>
      <w:pPr>
        <w:tabs>
          <w:tab w:val="left" w:pos="7140"/>
        </w:tabs>
        <w:spacing w:beforeLines="50" w:afterLines="50" w:line="400" w:lineRule="exact"/>
        <w:jc w:val="center"/>
        <w:rPr>
          <w:rFonts w:ascii="仿宋" w:hAnsi="仿宋" w:eastAsia="仿宋"/>
          <w:b/>
          <w:sz w:val="30"/>
          <w:szCs w:val="30"/>
        </w:rPr>
      </w:pPr>
    </w:p>
    <w:p>
      <w:pPr>
        <w:tabs>
          <w:tab w:val="left" w:pos="7140"/>
        </w:tabs>
        <w:spacing w:beforeLines="50" w:afterLines="50" w:line="400" w:lineRule="exact"/>
        <w:jc w:val="center"/>
        <w:rPr>
          <w:rFonts w:ascii="仿宋_GB2312" w:hAnsi="宋体" w:eastAsia="仿宋_GB2312"/>
          <w:b/>
          <w:sz w:val="36"/>
          <w:szCs w:val="32"/>
        </w:rPr>
      </w:pPr>
    </w:p>
    <w:p>
      <w:pPr>
        <w:tabs>
          <w:tab w:val="left" w:pos="7140"/>
        </w:tabs>
        <w:spacing w:beforeLines="50" w:afterLines="50" w:line="400" w:lineRule="exact"/>
        <w:jc w:val="center"/>
        <w:rPr>
          <w:rFonts w:ascii="仿宋_GB2312" w:hAnsi="宋体" w:eastAsia="仿宋_GB2312"/>
          <w:b/>
          <w:sz w:val="36"/>
          <w:szCs w:val="32"/>
        </w:rPr>
      </w:pPr>
    </w:p>
    <w:p>
      <w:pPr>
        <w:tabs>
          <w:tab w:val="left" w:pos="7140"/>
        </w:tabs>
        <w:spacing w:beforeLines="50" w:afterLines="50" w:line="400" w:lineRule="exact"/>
        <w:jc w:val="center"/>
        <w:rPr>
          <w:rFonts w:ascii="仿宋_GB2312" w:hAnsi="宋体" w:eastAsia="仿宋_GB2312"/>
          <w:b/>
          <w:sz w:val="36"/>
          <w:szCs w:val="32"/>
        </w:rPr>
      </w:pPr>
    </w:p>
    <w:p>
      <w:pPr>
        <w:tabs>
          <w:tab w:val="left" w:pos="7140"/>
        </w:tabs>
        <w:spacing w:beforeLines="50" w:afterLines="50" w:line="400" w:lineRule="exact"/>
        <w:jc w:val="center"/>
        <w:rPr>
          <w:rFonts w:ascii="仿宋_GB2312" w:hAnsi="宋体" w:eastAsia="仿宋_GB2312"/>
          <w:b/>
          <w:sz w:val="36"/>
          <w:szCs w:val="32"/>
        </w:rPr>
      </w:pPr>
    </w:p>
    <w:p>
      <w:pPr>
        <w:tabs>
          <w:tab w:val="left" w:pos="7140"/>
        </w:tabs>
        <w:spacing w:beforeLines="50" w:afterLines="50" w:line="400" w:lineRule="exact"/>
        <w:rPr>
          <w:rFonts w:ascii="仿宋" w:hAnsi="仿宋" w:eastAsia="仿宋"/>
          <w:b/>
          <w:sz w:val="30"/>
          <w:szCs w:val="30"/>
        </w:rPr>
      </w:pPr>
    </w:p>
    <w:p>
      <w:pPr>
        <w:tabs>
          <w:tab w:val="left" w:pos="7140"/>
        </w:tabs>
        <w:spacing w:beforeLines="50" w:afterLines="50" w:line="400" w:lineRule="exact"/>
        <w:rPr>
          <w:rFonts w:ascii="仿宋" w:hAnsi="仿宋" w:eastAsia="仿宋"/>
          <w:b/>
          <w:sz w:val="30"/>
          <w:szCs w:val="30"/>
        </w:rPr>
      </w:pPr>
    </w:p>
    <w:p>
      <w:pPr>
        <w:tabs>
          <w:tab w:val="left" w:pos="7140"/>
        </w:tabs>
        <w:spacing w:beforeLines="50" w:afterLines="50" w:line="400" w:lineRule="exact"/>
        <w:rPr>
          <w:rFonts w:ascii="仿宋" w:hAnsi="仿宋" w:eastAsia="仿宋"/>
          <w:b/>
          <w:sz w:val="30"/>
          <w:szCs w:val="30"/>
        </w:rPr>
      </w:pPr>
      <w:r>
        <w:rPr>
          <w:rFonts w:hint="eastAsia" w:ascii="仿宋" w:hAnsi="仿宋" w:eastAsia="仿宋"/>
          <w:b/>
          <w:sz w:val="30"/>
          <w:szCs w:val="30"/>
        </w:rPr>
        <w:t>附件1:</w:t>
      </w:r>
    </w:p>
    <w:p>
      <w:pPr>
        <w:ind w:firstLine="720" w:firstLineChars="200"/>
        <w:rPr>
          <w:rFonts w:ascii="黑体" w:hAnsi="黑体" w:eastAsia="黑体"/>
          <w:sz w:val="36"/>
          <w:szCs w:val="36"/>
        </w:rPr>
      </w:pPr>
      <w:r>
        <w:rPr>
          <w:rFonts w:hint="eastAsia" w:ascii="黑体" w:hAnsi="黑体" w:eastAsia="黑体"/>
          <w:sz w:val="36"/>
          <w:szCs w:val="36"/>
        </w:rPr>
        <w:t>莆田第二中学公开招聘2018年新任教师报名表</w:t>
      </w:r>
    </w:p>
    <w:p>
      <w:pPr>
        <w:jc w:val="left"/>
        <w:rPr>
          <w:rFonts w:ascii="仿宋_GB2312" w:hAnsi="宋体" w:eastAsia="仿宋_GB2312"/>
          <w:sz w:val="24"/>
        </w:rPr>
      </w:pPr>
      <w:r>
        <w:rPr>
          <w:rFonts w:hint="eastAsia" w:ascii="仿宋_GB2312" w:hAnsi="宋体" w:eastAsia="仿宋_GB2312"/>
          <w:sz w:val="24"/>
        </w:rPr>
        <w:t>报名学科 ：                         填表日期：       年    月    日</w:t>
      </w:r>
    </w:p>
    <w:tbl>
      <w:tblPr>
        <w:tblStyle w:val="7"/>
        <w:tblW w:w="98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134"/>
        <w:gridCol w:w="1522"/>
        <w:gridCol w:w="638"/>
        <w:gridCol w:w="957"/>
        <w:gridCol w:w="957"/>
        <w:gridCol w:w="6"/>
        <w:gridCol w:w="632"/>
        <w:gridCol w:w="1276"/>
        <w:gridCol w:w="319"/>
        <w:gridCol w:w="1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jc w:val="center"/>
              <w:rPr>
                <w:rFonts w:ascii="仿宋_GB2312" w:hAnsi="宋体" w:eastAsia="仿宋_GB2312"/>
                <w:sz w:val="24"/>
              </w:rPr>
            </w:pPr>
            <w:r>
              <w:rPr>
                <w:rFonts w:hint="eastAsia" w:ascii="仿宋_GB2312" w:hAnsi="宋体" w:eastAsia="仿宋_GB2312"/>
                <w:sz w:val="24"/>
              </w:rPr>
              <w:t>姓名</w:t>
            </w:r>
          </w:p>
        </w:tc>
        <w:tc>
          <w:tcPr>
            <w:tcW w:w="2160" w:type="dxa"/>
            <w:gridSpan w:val="2"/>
            <w:vAlign w:val="center"/>
          </w:tcPr>
          <w:p>
            <w:pPr>
              <w:jc w:val="center"/>
              <w:rPr>
                <w:rFonts w:ascii="仿宋_GB2312" w:hAnsi="宋体" w:eastAsia="仿宋_GB2312"/>
                <w:sz w:val="24"/>
              </w:rPr>
            </w:pPr>
          </w:p>
        </w:tc>
        <w:tc>
          <w:tcPr>
            <w:tcW w:w="1914" w:type="dxa"/>
            <w:gridSpan w:val="2"/>
            <w:vAlign w:val="center"/>
          </w:tcPr>
          <w:p>
            <w:pPr>
              <w:jc w:val="center"/>
              <w:rPr>
                <w:rFonts w:ascii="仿宋_GB2312" w:hAnsi="宋体" w:eastAsia="仿宋_GB2312"/>
                <w:sz w:val="24"/>
              </w:rPr>
            </w:pPr>
            <w:r>
              <w:rPr>
                <w:rFonts w:hint="eastAsia" w:ascii="仿宋_GB2312" w:hAnsi="宋体" w:eastAsia="仿宋_GB2312"/>
                <w:sz w:val="24"/>
              </w:rPr>
              <w:t>性别</w:t>
            </w:r>
          </w:p>
        </w:tc>
        <w:tc>
          <w:tcPr>
            <w:tcW w:w="1914" w:type="dxa"/>
            <w:gridSpan w:val="3"/>
            <w:vAlign w:val="center"/>
          </w:tcPr>
          <w:p>
            <w:pPr>
              <w:jc w:val="center"/>
              <w:rPr>
                <w:rFonts w:ascii="仿宋_GB2312" w:hAnsi="宋体" w:eastAsia="仿宋_GB2312"/>
                <w:sz w:val="24"/>
              </w:rPr>
            </w:pPr>
          </w:p>
        </w:tc>
        <w:tc>
          <w:tcPr>
            <w:tcW w:w="2204" w:type="dxa"/>
            <w:gridSpan w:val="2"/>
            <w:vMerge w:val="restart"/>
            <w:vAlign w:val="center"/>
          </w:tcPr>
          <w:p>
            <w:pPr>
              <w:jc w:val="center"/>
              <w:rPr>
                <w:rFonts w:ascii="仿宋_GB2312" w:hAnsi="宋体" w:eastAsia="仿宋_GB2312"/>
                <w:sz w:val="24"/>
              </w:rPr>
            </w:pPr>
            <w:r>
              <w:rPr>
                <w:rFonts w:hint="eastAsia" w:ascii="仿宋_GB2312" w:hAnsi="宋体" w:eastAsia="仿宋_GB2312"/>
                <w:sz w:val="24"/>
              </w:rPr>
              <w:t>贴照片处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jc w:val="center"/>
              <w:rPr>
                <w:rFonts w:ascii="仿宋_GB2312" w:hAnsi="宋体" w:eastAsia="仿宋_GB2312"/>
                <w:sz w:val="24"/>
              </w:rPr>
            </w:pPr>
            <w:r>
              <w:rPr>
                <w:rFonts w:hint="eastAsia" w:ascii="仿宋_GB2312" w:hAnsi="宋体" w:eastAsia="仿宋_GB2312"/>
                <w:sz w:val="24"/>
              </w:rPr>
              <w:t>出生年月</w:t>
            </w:r>
          </w:p>
        </w:tc>
        <w:tc>
          <w:tcPr>
            <w:tcW w:w="2160" w:type="dxa"/>
            <w:gridSpan w:val="2"/>
            <w:vAlign w:val="center"/>
          </w:tcPr>
          <w:p>
            <w:pPr>
              <w:jc w:val="center"/>
              <w:rPr>
                <w:rFonts w:ascii="仿宋_GB2312" w:hAnsi="宋体" w:eastAsia="仿宋_GB2312"/>
                <w:sz w:val="24"/>
              </w:rPr>
            </w:pPr>
          </w:p>
        </w:tc>
        <w:tc>
          <w:tcPr>
            <w:tcW w:w="1914" w:type="dxa"/>
            <w:gridSpan w:val="2"/>
            <w:vAlign w:val="center"/>
          </w:tcPr>
          <w:p>
            <w:pPr>
              <w:jc w:val="center"/>
              <w:rPr>
                <w:rFonts w:ascii="仿宋_GB2312" w:hAnsi="宋体" w:eastAsia="仿宋_GB2312"/>
                <w:sz w:val="24"/>
              </w:rPr>
            </w:pPr>
            <w:r>
              <w:rPr>
                <w:rFonts w:hint="eastAsia" w:ascii="仿宋_GB2312" w:hAnsi="宋体" w:eastAsia="仿宋_GB2312"/>
                <w:sz w:val="24"/>
              </w:rPr>
              <w:t>民族</w:t>
            </w:r>
          </w:p>
        </w:tc>
        <w:tc>
          <w:tcPr>
            <w:tcW w:w="1914" w:type="dxa"/>
            <w:gridSpan w:val="3"/>
            <w:vAlign w:val="center"/>
          </w:tcPr>
          <w:p>
            <w:pPr>
              <w:jc w:val="center"/>
              <w:rPr>
                <w:rFonts w:ascii="仿宋_GB2312" w:hAnsi="宋体" w:eastAsia="仿宋_GB2312"/>
                <w:sz w:val="24"/>
              </w:rPr>
            </w:pPr>
          </w:p>
        </w:tc>
        <w:tc>
          <w:tcPr>
            <w:tcW w:w="2204" w:type="dxa"/>
            <w:gridSpan w:val="2"/>
            <w:vMerge w:val="continue"/>
            <w:vAlign w:val="center"/>
          </w:tcPr>
          <w:p>
            <w:pPr>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jc w:val="center"/>
              <w:rPr>
                <w:rFonts w:ascii="仿宋_GB2312" w:hAnsi="宋体" w:eastAsia="仿宋_GB2312"/>
                <w:sz w:val="24"/>
              </w:rPr>
            </w:pPr>
            <w:r>
              <w:rPr>
                <w:rFonts w:hint="eastAsia" w:ascii="仿宋_GB2312" w:hAnsi="宋体" w:eastAsia="仿宋_GB2312"/>
                <w:sz w:val="24"/>
              </w:rPr>
              <w:t>政治面貌</w:t>
            </w:r>
          </w:p>
        </w:tc>
        <w:tc>
          <w:tcPr>
            <w:tcW w:w="2160" w:type="dxa"/>
            <w:gridSpan w:val="2"/>
            <w:tcBorders>
              <w:right w:val="single" w:color="auto" w:sz="4" w:space="0"/>
            </w:tcBorders>
            <w:vAlign w:val="center"/>
          </w:tcPr>
          <w:p>
            <w:pPr>
              <w:jc w:val="center"/>
              <w:rPr>
                <w:rFonts w:ascii="仿宋_GB2312" w:hAnsi="宋体" w:eastAsia="仿宋_GB2312"/>
                <w:sz w:val="24"/>
              </w:rPr>
            </w:pPr>
          </w:p>
        </w:tc>
        <w:tc>
          <w:tcPr>
            <w:tcW w:w="1914" w:type="dxa"/>
            <w:gridSpan w:val="2"/>
            <w:tcBorders>
              <w:left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籍贯</w:t>
            </w:r>
          </w:p>
        </w:tc>
        <w:tc>
          <w:tcPr>
            <w:tcW w:w="1914" w:type="dxa"/>
            <w:gridSpan w:val="3"/>
            <w:tcBorders>
              <w:left w:val="single" w:color="auto" w:sz="4" w:space="0"/>
            </w:tcBorders>
            <w:vAlign w:val="center"/>
          </w:tcPr>
          <w:p>
            <w:pPr>
              <w:jc w:val="center"/>
              <w:rPr>
                <w:rFonts w:ascii="仿宋_GB2312" w:hAnsi="宋体" w:eastAsia="仿宋_GB2312"/>
                <w:sz w:val="24"/>
              </w:rPr>
            </w:pPr>
          </w:p>
        </w:tc>
        <w:tc>
          <w:tcPr>
            <w:tcW w:w="2204" w:type="dxa"/>
            <w:gridSpan w:val="2"/>
            <w:vMerge w:val="continue"/>
            <w:vAlign w:val="center"/>
          </w:tcPr>
          <w:p>
            <w:pPr>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jc w:val="center"/>
              <w:rPr>
                <w:rFonts w:ascii="仿宋_GB2312" w:hAnsi="宋体" w:eastAsia="仿宋_GB2312"/>
                <w:sz w:val="24"/>
              </w:rPr>
            </w:pPr>
            <w:r>
              <w:rPr>
                <w:rFonts w:hint="eastAsia" w:ascii="仿宋_GB2312" w:hAnsi="宋体" w:eastAsia="仿宋_GB2312"/>
                <w:sz w:val="24"/>
              </w:rPr>
              <w:t>身份证号码</w:t>
            </w:r>
          </w:p>
        </w:tc>
        <w:tc>
          <w:tcPr>
            <w:tcW w:w="2160" w:type="dxa"/>
            <w:gridSpan w:val="2"/>
            <w:tcBorders>
              <w:right w:val="single" w:color="auto" w:sz="4" w:space="0"/>
            </w:tcBorders>
            <w:vAlign w:val="center"/>
          </w:tcPr>
          <w:p>
            <w:pPr>
              <w:jc w:val="center"/>
              <w:rPr>
                <w:rFonts w:ascii="仿宋_GB2312" w:hAnsi="宋体" w:eastAsia="仿宋_GB2312"/>
                <w:sz w:val="24"/>
              </w:rPr>
            </w:pPr>
          </w:p>
        </w:tc>
        <w:tc>
          <w:tcPr>
            <w:tcW w:w="1920" w:type="dxa"/>
            <w:gridSpan w:val="3"/>
            <w:tcBorders>
              <w:left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本科毕业院校</w:t>
            </w:r>
          </w:p>
        </w:tc>
        <w:tc>
          <w:tcPr>
            <w:tcW w:w="1908" w:type="dxa"/>
            <w:gridSpan w:val="2"/>
            <w:tcBorders>
              <w:left w:val="single" w:color="auto" w:sz="4" w:space="0"/>
            </w:tcBorders>
            <w:vAlign w:val="center"/>
          </w:tcPr>
          <w:p>
            <w:pPr>
              <w:jc w:val="center"/>
              <w:rPr>
                <w:rFonts w:ascii="仿宋_GB2312" w:hAnsi="宋体" w:eastAsia="仿宋_GB2312"/>
                <w:sz w:val="24"/>
              </w:rPr>
            </w:pPr>
          </w:p>
        </w:tc>
        <w:tc>
          <w:tcPr>
            <w:tcW w:w="2204" w:type="dxa"/>
            <w:gridSpan w:val="2"/>
            <w:vMerge w:val="continue"/>
            <w:vAlign w:val="center"/>
          </w:tcPr>
          <w:p>
            <w:pPr>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jc w:val="center"/>
              <w:rPr>
                <w:rFonts w:ascii="仿宋_GB2312" w:hAnsi="宋体" w:eastAsia="仿宋_GB2312"/>
                <w:sz w:val="24"/>
              </w:rPr>
            </w:pPr>
            <w:r>
              <w:rPr>
                <w:rFonts w:hint="eastAsia" w:ascii="仿宋_GB2312" w:hAnsi="宋体" w:eastAsia="仿宋_GB2312"/>
                <w:sz w:val="24"/>
              </w:rPr>
              <w:t>本科所学专业</w:t>
            </w:r>
          </w:p>
        </w:tc>
        <w:tc>
          <w:tcPr>
            <w:tcW w:w="2160" w:type="dxa"/>
            <w:gridSpan w:val="2"/>
            <w:vAlign w:val="center"/>
          </w:tcPr>
          <w:p>
            <w:pPr>
              <w:jc w:val="center"/>
              <w:rPr>
                <w:rFonts w:ascii="仿宋_GB2312" w:hAnsi="宋体" w:eastAsia="仿宋_GB2312"/>
                <w:sz w:val="24"/>
              </w:rPr>
            </w:pPr>
          </w:p>
        </w:tc>
        <w:tc>
          <w:tcPr>
            <w:tcW w:w="1914" w:type="dxa"/>
            <w:gridSpan w:val="2"/>
            <w:vAlign w:val="center"/>
          </w:tcPr>
          <w:p>
            <w:pPr>
              <w:jc w:val="center"/>
              <w:rPr>
                <w:rFonts w:ascii="仿宋_GB2312" w:hAnsi="宋体" w:eastAsia="仿宋_GB2312"/>
                <w:sz w:val="24"/>
              </w:rPr>
            </w:pPr>
            <w:r>
              <w:rPr>
                <w:rFonts w:hint="eastAsia" w:ascii="仿宋_GB2312" w:hAnsi="宋体" w:eastAsia="仿宋_GB2312"/>
                <w:sz w:val="24"/>
              </w:rPr>
              <w:t>是否免费师范生</w:t>
            </w:r>
          </w:p>
        </w:tc>
        <w:tc>
          <w:tcPr>
            <w:tcW w:w="1914" w:type="dxa"/>
            <w:gridSpan w:val="3"/>
            <w:vAlign w:val="center"/>
          </w:tcPr>
          <w:p>
            <w:pPr>
              <w:jc w:val="center"/>
              <w:rPr>
                <w:rFonts w:ascii="仿宋_GB2312" w:hAnsi="宋体" w:eastAsia="仿宋_GB2312"/>
                <w:sz w:val="24"/>
              </w:rPr>
            </w:pPr>
          </w:p>
        </w:tc>
        <w:tc>
          <w:tcPr>
            <w:tcW w:w="2204" w:type="dxa"/>
            <w:gridSpan w:val="2"/>
            <w:vMerge w:val="continue"/>
            <w:vAlign w:val="center"/>
          </w:tcPr>
          <w:p>
            <w:pPr>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jc w:val="center"/>
              <w:rPr>
                <w:rFonts w:ascii="仿宋_GB2312" w:hAnsi="宋体" w:eastAsia="仿宋_GB2312"/>
                <w:sz w:val="24"/>
              </w:rPr>
            </w:pPr>
            <w:r>
              <w:rPr>
                <w:rFonts w:hint="eastAsia" w:ascii="仿宋_GB2312" w:hAnsi="宋体" w:eastAsia="仿宋_GB2312"/>
                <w:sz w:val="24"/>
              </w:rPr>
              <w:t>硕士毕业院校</w:t>
            </w:r>
          </w:p>
        </w:tc>
        <w:tc>
          <w:tcPr>
            <w:tcW w:w="4074" w:type="dxa"/>
            <w:gridSpan w:val="4"/>
            <w:vAlign w:val="center"/>
          </w:tcPr>
          <w:p>
            <w:pPr>
              <w:jc w:val="center"/>
              <w:rPr>
                <w:rFonts w:ascii="仿宋_GB2312" w:hAnsi="宋体" w:eastAsia="仿宋_GB2312"/>
                <w:sz w:val="24"/>
              </w:rPr>
            </w:pPr>
          </w:p>
        </w:tc>
        <w:tc>
          <w:tcPr>
            <w:tcW w:w="1914" w:type="dxa"/>
            <w:gridSpan w:val="3"/>
            <w:vAlign w:val="center"/>
          </w:tcPr>
          <w:p>
            <w:pPr>
              <w:jc w:val="center"/>
              <w:rPr>
                <w:rFonts w:ascii="仿宋_GB2312" w:hAnsi="宋体" w:eastAsia="仿宋_GB2312"/>
                <w:sz w:val="24"/>
              </w:rPr>
            </w:pPr>
            <w:r>
              <w:rPr>
                <w:rFonts w:hint="eastAsia" w:ascii="仿宋_GB2312" w:hAnsi="宋体" w:eastAsia="仿宋_GB2312"/>
                <w:sz w:val="24"/>
              </w:rPr>
              <w:t>硕士入学时间</w:t>
            </w:r>
          </w:p>
        </w:tc>
        <w:tc>
          <w:tcPr>
            <w:tcW w:w="2204" w:type="dxa"/>
            <w:gridSpan w:val="2"/>
            <w:vAlign w:val="center"/>
          </w:tcPr>
          <w:p>
            <w:pPr>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jc w:val="center"/>
              <w:rPr>
                <w:rFonts w:ascii="仿宋_GB2312" w:hAnsi="宋体" w:eastAsia="仿宋_GB2312"/>
                <w:sz w:val="24"/>
              </w:rPr>
            </w:pPr>
            <w:r>
              <w:rPr>
                <w:rFonts w:hint="eastAsia" w:ascii="仿宋_GB2312" w:hAnsi="宋体" w:eastAsia="仿宋_GB2312"/>
                <w:sz w:val="24"/>
              </w:rPr>
              <w:t>硕士所学专业</w:t>
            </w:r>
          </w:p>
        </w:tc>
        <w:tc>
          <w:tcPr>
            <w:tcW w:w="4074" w:type="dxa"/>
            <w:gridSpan w:val="4"/>
            <w:vAlign w:val="center"/>
          </w:tcPr>
          <w:p>
            <w:pPr>
              <w:jc w:val="center"/>
              <w:rPr>
                <w:rFonts w:ascii="仿宋_GB2312" w:hAnsi="宋体" w:eastAsia="仿宋_GB2312"/>
                <w:sz w:val="24"/>
              </w:rPr>
            </w:pPr>
          </w:p>
        </w:tc>
        <w:tc>
          <w:tcPr>
            <w:tcW w:w="1914" w:type="dxa"/>
            <w:gridSpan w:val="3"/>
            <w:vAlign w:val="center"/>
          </w:tcPr>
          <w:p>
            <w:pPr>
              <w:jc w:val="center"/>
              <w:rPr>
                <w:rFonts w:ascii="仿宋_GB2312" w:hAnsi="宋体" w:eastAsia="仿宋_GB2312"/>
                <w:sz w:val="24"/>
              </w:rPr>
            </w:pPr>
            <w:r>
              <w:rPr>
                <w:rFonts w:hint="eastAsia" w:ascii="仿宋_GB2312" w:hAnsi="宋体" w:eastAsia="仿宋_GB2312"/>
                <w:sz w:val="24"/>
              </w:rPr>
              <w:t>硕士毕业时间</w:t>
            </w:r>
          </w:p>
        </w:tc>
        <w:tc>
          <w:tcPr>
            <w:tcW w:w="2204" w:type="dxa"/>
            <w:gridSpan w:val="2"/>
            <w:vAlign w:val="center"/>
          </w:tcPr>
          <w:p>
            <w:pPr>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spacing w:line="260" w:lineRule="exact"/>
              <w:jc w:val="center"/>
              <w:rPr>
                <w:rFonts w:ascii="仿宋_GB2312" w:hAnsi="宋体" w:eastAsia="仿宋_GB2312"/>
                <w:sz w:val="24"/>
              </w:rPr>
            </w:pPr>
            <w:r>
              <w:rPr>
                <w:rFonts w:hint="eastAsia" w:ascii="仿宋_GB2312" w:hAnsi="宋体" w:eastAsia="仿宋_GB2312"/>
                <w:sz w:val="24"/>
              </w:rPr>
              <w:t>已取得教师</w:t>
            </w:r>
          </w:p>
          <w:p>
            <w:pPr>
              <w:spacing w:line="260" w:lineRule="exact"/>
              <w:jc w:val="center"/>
              <w:rPr>
                <w:rFonts w:ascii="仿宋_GB2312" w:hAnsi="宋体" w:eastAsia="仿宋_GB2312"/>
                <w:sz w:val="24"/>
              </w:rPr>
            </w:pPr>
            <w:r>
              <w:rPr>
                <w:rFonts w:hint="eastAsia" w:ascii="仿宋_GB2312" w:hAnsi="宋体" w:eastAsia="仿宋_GB2312"/>
                <w:sz w:val="24"/>
              </w:rPr>
              <w:t>资格种类</w:t>
            </w:r>
          </w:p>
        </w:tc>
        <w:tc>
          <w:tcPr>
            <w:tcW w:w="2160" w:type="dxa"/>
            <w:gridSpan w:val="2"/>
            <w:vAlign w:val="center"/>
          </w:tcPr>
          <w:p>
            <w:pPr>
              <w:spacing w:line="260" w:lineRule="exact"/>
              <w:jc w:val="center"/>
              <w:rPr>
                <w:rFonts w:ascii="仿宋_GB2312" w:hAnsi="宋体" w:eastAsia="仿宋_GB2312"/>
                <w:sz w:val="24"/>
              </w:rPr>
            </w:pPr>
          </w:p>
        </w:tc>
        <w:tc>
          <w:tcPr>
            <w:tcW w:w="1914" w:type="dxa"/>
            <w:gridSpan w:val="2"/>
            <w:vAlign w:val="center"/>
          </w:tcPr>
          <w:p>
            <w:pPr>
              <w:spacing w:line="260" w:lineRule="exact"/>
              <w:jc w:val="center"/>
              <w:rPr>
                <w:rFonts w:ascii="仿宋_GB2312" w:hAnsi="宋体" w:eastAsia="仿宋_GB2312"/>
                <w:sz w:val="24"/>
              </w:rPr>
            </w:pPr>
            <w:r>
              <w:rPr>
                <w:rFonts w:hint="eastAsia" w:ascii="仿宋_GB2312" w:hAnsi="宋体" w:eastAsia="仿宋_GB2312"/>
                <w:sz w:val="24"/>
              </w:rPr>
              <w:t>教师资格证编号</w:t>
            </w:r>
          </w:p>
        </w:tc>
        <w:tc>
          <w:tcPr>
            <w:tcW w:w="4118" w:type="dxa"/>
            <w:gridSpan w:val="5"/>
            <w:vAlign w:val="center"/>
          </w:tcPr>
          <w:p>
            <w:pPr>
              <w:spacing w:line="260" w:lineRule="exact"/>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spacing w:line="260" w:lineRule="exact"/>
              <w:jc w:val="center"/>
              <w:rPr>
                <w:rFonts w:ascii="仿宋_GB2312" w:hAnsi="宋体" w:eastAsia="仿宋_GB2312"/>
                <w:sz w:val="24"/>
              </w:rPr>
            </w:pPr>
            <w:r>
              <w:rPr>
                <w:rFonts w:hint="eastAsia" w:ascii="仿宋_GB2312" w:hAnsi="宋体" w:eastAsia="仿宋_GB2312"/>
                <w:sz w:val="24"/>
              </w:rPr>
              <w:t>普通话等级</w:t>
            </w:r>
          </w:p>
        </w:tc>
        <w:tc>
          <w:tcPr>
            <w:tcW w:w="1522" w:type="dxa"/>
            <w:vAlign w:val="center"/>
          </w:tcPr>
          <w:p>
            <w:pPr>
              <w:spacing w:line="260" w:lineRule="exact"/>
              <w:jc w:val="center"/>
              <w:rPr>
                <w:rFonts w:ascii="仿宋_GB2312" w:hAnsi="宋体" w:eastAsia="仿宋_GB2312"/>
                <w:sz w:val="24"/>
              </w:rPr>
            </w:pPr>
          </w:p>
        </w:tc>
        <w:tc>
          <w:tcPr>
            <w:tcW w:w="1595" w:type="dxa"/>
            <w:gridSpan w:val="2"/>
            <w:vAlign w:val="center"/>
          </w:tcPr>
          <w:p>
            <w:pPr>
              <w:spacing w:line="260" w:lineRule="exact"/>
              <w:jc w:val="center"/>
              <w:rPr>
                <w:rFonts w:ascii="仿宋_GB2312" w:hAnsi="宋体" w:eastAsia="仿宋_GB2312"/>
                <w:sz w:val="24"/>
              </w:rPr>
            </w:pPr>
            <w:r>
              <w:rPr>
                <w:rFonts w:hint="eastAsia" w:ascii="仿宋_GB2312" w:hAnsi="宋体" w:eastAsia="仿宋_GB2312"/>
                <w:sz w:val="24"/>
              </w:rPr>
              <w:t>计算机等级</w:t>
            </w:r>
          </w:p>
        </w:tc>
        <w:tc>
          <w:tcPr>
            <w:tcW w:w="1595" w:type="dxa"/>
            <w:gridSpan w:val="3"/>
            <w:tcBorders>
              <w:right w:val="single" w:color="auto" w:sz="4" w:space="0"/>
            </w:tcBorders>
            <w:vAlign w:val="center"/>
          </w:tcPr>
          <w:p>
            <w:pPr>
              <w:spacing w:line="260" w:lineRule="exact"/>
              <w:jc w:val="center"/>
              <w:rPr>
                <w:rFonts w:ascii="仿宋_GB2312" w:hAnsi="宋体" w:eastAsia="仿宋_GB2312"/>
                <w:sz w:val="24"/>
              </w:rPr>
            </w:pPr>
          </w:p>
        </w:tc>
        <w:tc>
          <w:tcPr>
            <w:tcW w:w="1595" w:type="dxa"/>
            <w:gridSpan w:val="2"/>
            <w:tcBorders>
              <w:left w:val="single" w:color="auto" w:sz="4" w:space="0"/>
            </w:tcBorders>
            <w:vAlign w:val="center"/>
          </w:tcPr>
          <w:p>
            <w:pPr>
              <w:spacing w:line="260" w:lineRule="exact"/>
              <w:jc w:val="center"/>
              <w:rPr>
                <w:rFonts w:ascii="仿宋_GB2312" w:hAnsi="宋体" w:eastAsia="仿宋_GB2312"/>
                <w:sz w:val="24"/>
              </w:rPr>
            </w:pPr>
            <w:r>
              <w:rPr>
                <w:rFonts w:hint="eastAsia" w:ascii="仿宋_GB2312" w:hAnsi="宋体" w:eastAsia="仿宋_GB2312"/>
                <w:sz w:val="24"/>
              </w:rPr>
              <w:t>英语等级</w:t>
            </w:r>
          </w:p>
        </w:tc>
        <w:tc>
          <w:tcPr>
            <w:tcW w:w="1885" w:type="dxa"/>
            <w:vAlign w:val="center"/>
          </w:tcPr>
          <w:p>
            <w:pPr>
              <w:spacing w:line="260" w:lineRule="exact"/>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spacing w:line="260" w:lineRule="exact"/>
              <w:jc w:val="center"/>
              <w:rPr>
                <w:rFonts w:ascii="仿宋_GB2312" w:hAnsi="宋体" w:eastAsia="仿宋_GB2312"/>
                <w:sz w:val="24"/>
              </w:rPr>
            </w:pPr>
            <w:r>
              <w:rPr>
                <w:rFonts w:hint="eastAsia" w:ascii="仿宋_GB2312" w:hAnsi="宋体" w:eastAsia="仿宋_GB2312"/>
                <w:sz w:val="24"/>
              </w:rPr>
              <w:t>联系电话</w:t>
            </w:r>
          </w:p>
          <w:p>
            <w:pPr>
              <w:spacing w:line="260" w:lineRule="exact"/>
              <w:jc w:val="center"/>
              <w:rPr>
                <w:rFonts w:ascii="仿宋_GB2312" w:hAnsi="宋体" w:eastAsia="仿宋_GB2312"/>
                <w:sz w:val="24"/>
              </w:rPr>
            </w:pPr>
            <w:r>
              <w:rPr>
                <w:rFonts w:hint="eastAsia" w:ascii="仿宋_GB2312" w:hAnsi="宋体" w:eastAsia="仿宋_GB2312"/>
                <w:sz w:val="24"/>
              </w:rPr>
              <w:t>手机号码</w:t>
            </w:r>
          </w:p>
        </w:tc>
        <w:tc>
          <w:tcPr>
            <w:tcW w:w="1522" w:type="dxa"/>
            <w:vAlign w:val="center"/>
          </w:tcPr>
          <w:p>
            <w:pPr>
              <w:spacing w:line="260" w:lineRule="exact"/>
              <w:jc w:val="center"/>
              <w:rPr>
                <w:rFonts w:ascii="仿宋_GB2312" w:hAnsi="宋体" w:eastAsia="仿宋_GB2312"/>
                <w:sz w:val="24"/>
              </w:rPr>
            </w:pPr>
          </w:p>
        </w:tc>
        <w:tc>
          <w:tcPr>
            <w:tcW w:w="1595" w:type="dxa"/>
            <w:gridSpan w:val="2"/>
            <w:vAlign w:val="center"/>
          </w:tcPr>
          <w:p>
            <w:pPr>
              <w:spacing w:line="260" w:lineRule="exact"/>
              <w:jc w:val="center"/>
              <w:rPr>
                <w:rFonts w:ascii="仿宋_GB2312" w:hAnsi="宋体" w:eastAsia="仿宋_GB2312"/>
                <w:sz w:val="24"/>
              </w:rPr>
            </w:pPr>
            <w:r>
              <w:rPr>
                <w:rFonts w:hint="eastAsia" w:ascii="仿宋_GB2312" w:hAnsi="宋体" w:eastAsia="仿宋_GB2312"/>
                <w:sz w:val="24"/>
              </w:rPr>
              <w:t>电子邮箱</w:t>
            </w:r>
          </w:p>
        </w:tc>
        <w:tc>
          <w:tcPr>
            <w:tcW w:w="1595" w:type="dxa"/>
            <w:gridSpan w:val="3"/>
            <w:tcBorders>
              <w:right w:val="single" w:color="auto" w:sz="4" w:space="0"/>
            </w:tcBorders>
            <w:vAlign w:val="center"/>
          </w:tcPr>
          <w:p>
            <w:pPr>
              <w:spacing w:line="260" w:lineRule="exact"/>
              <w:jc w:val="center"/>
              <w:rPr>
                <w:rFonts w:ascii="仿宋_GB2312" w:hAnsi="宋体" w:eastAsia="仿宋_GB2312"/>
                <w:sz w:val="24"/>
              </w:rPr>
            </w:pPr>
          </w:p>
        </w:tc>
        <w:tc>
          <w:tcPr>
            <w:tcW w:w="1595" w:type="dxa"/>
            <w:gridSpan w:val="2"/>
            <w:tcBorders>
              <w:left w:val="single" w:color="auto" w:sz="4" w:space="0"/>
            </w:tcBorders>
            <w:vAlign w:val="center"/>
          </w:tcPr>
          <w:p>
            <w:pPr>
              <w:spacing w:line="260" w:lineRule="exact"/>
              <w:jc w:val="center"/>
              <w:rPr>
                <w:rFonts w:ascii="仿宋_GB2312" w:hAnsi="宋体" w:eastAsia="仿宋_GB2312"/>
                <w:sz w:val="24"/>
              </w:rPr>
            </w:pPr>
            <w:r>
              <w:rPr>
                <w:rFonts w:hint="eastAsia" w:ascii="仿宋_GB2312" w:hAnsi="宋体" w:eastAsia="仿宋_GB2312"/>
                <w:sz w:val="24"/>
              </w:rPr>
              <w:t>英语学科</w:t>
            </w:r>
          </w:p>
          <w:p>
            <w:pPr>
              <w:spacing w:line="260" w:lineRule="exact"/>
              <w:jc w:val="center"/>
              <w:rPr>
                <w:rFonts w:ascii="仿宋_GB2312" w:hAnsi="宋体" w:eastAsia="仿宋_GB2312"/>
                <w:sz w:val="24"/>
              </w:rPr>
            </w:pPr>
            <w:r>
              <w:rPr>
                <w:rFonts w:hint="eastAsia" w:ascii="仿宋_GB2312" w:hAnsi="宋体" w:eastAsia="仿宋_GB2312"/>
                <w:sz w:val="24"/>
              </w:rPr>
              <w:t>选修外语</w:t>
            </w:r>
          </w:p>
        </w:tc>
        <w:tc>
          <w:tcPr>
            <w:tcW w:w="1885" w:type="dxa"/>
            <w:vAlign w:val="center"/>
          </w:tcPr>
          <w:p>
            <w:pPr>
              <w:spacing w:line="260" w:lineRule="exact"/>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668" w:type="dxa"/>
            <w:gridSpan w:val="2"/>
            <w:vAlign w:val="center"/>
          </w:tcPr>
          <w:p>
            <w:pPr>
              <w:jc w:val="center"/>
              <w:rPr>
                <w:rFonts w:ascii="仿宋_GB2312" w:hAnsi="宋体" w:eastAsia="仿宋_GB2312"/>
                <w:sz w:val="24"/>
              </w:rPr>
            </w:pPr>
            <w:r>
              <w:rPr>
                <w:rFonts w:hint="eastAsia" w:ascii="仿宋_GB2312" w:hAnsi="宋体" w:eastAsia="仿宋_GB2312"/>
                <w:sz w:val="24"/>
              </w:rPr>
              <w:t>通讯地址</w:t>
            </w:r>
          </w:p>
        </w:tc>
        <w:tc>
          <w:tcPr>
            <w:tcW w:w="8192" w:type="dxa"/>
            <w:gridSpan w:val="9"/>
            <w:vAlign w:val="center"/>
          </w:tcPr>
          <w:p>
            <w:pPr>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restart"/>
            <w:vAlign w:val="center"/>
          </w:tcPr>
          <w:p>
            <w:pPr>
              <w:jc w:val="center"/>
              <w:rPr>
                <w:rFonts w:ascii="仿宋_GB2312" w:hAnsi="宋体" w:eastAsia="仿宋_GB2312"/>
                <w:sz w:val="24"/>
              </w:rPr>
            </w:pPr>
            <w:r>
              <w:rPr>
                <w:rFonts w:hint="eastAsia" w:ascii="仿宋_GB2312" w:hAnsi="宋体" w:eastAsia="仿宋_GB2312"/>
                <w:sz w:val="24"/>
              </w:rPr>
              <w:t>获奖学金情况</w:t>
            </w:r>
          </w:p>
        </w:tc>
        <w:tc>
          <w:tcPr>
            <w:tcW w:w="2656" w:type="dxa"/>
            <w:gridSpan w:val="2"/>
            <w:vAlign w:val="center"/>
          </w:tcPr>
          <w:p>
            <w:pPr>
              <w:jc w:val="center"/>
              <w:rPr>
                <w:rFonts w:ascii="仿宋_GB2312" w:hAnsi="宋体" w:eastAsia="仿宋_GB2312"/>
                <w:sz w:val="24"/>
              </w:rPr>
            </w:pPr>
            <w:r>
              <w:rPr>
                <w:rFonts w:hint="eastAsia" w:ascii="仿宋_GB2312" w:hAnsi="宋体" w:eastAsia="仿宋_GB2312"/>
                <w:sz w:val="24"/>
              </w:rPr>
              <w:t>等级</w:t>
            </w:r>
          </w:p>
        </w:tc>
        <w:tc>
          <w:tcPr>
            <w:tcW w:w="1595" w:type="dxa"/>
            <w:gridSpan w:val="2"/>
            <w:vAlign w:val="center"/>
          </w:tcPr>
          <w:p>
            <w:pPr>
              <w:jc w:val="center"/>
              <w:rPr>
                <w:rFonts w:ascii="仿宋_GB2312" w:hAnsi="宋体" w:eastAsia="仿宋_GB2312"/>
                <w:sz w:val="24"/>
              </w:rPr>
            </w:pPr>
            <w:r>
              <w:rPr>
                <w:rFonts w:hint="eastAsia" w:ascii="仿宋_GB2312" w:hAnsi="宋体" w:eastAsia="仿宋_GB2312"/>
                <w:sz w:val="24"/>
              </w:rPr>
              <w:t>获奖时间</w:t>
            </w:r>
          </w:p>
        </w:tc>
        <w:tc>
          <w:tcPr>
            <w:tcW w:w="3190" w:type="dxa"/>
            <w:gridSpan w:val="5"/>
            <w:vAlign w:val="center"/>
          </w:tcPr>
          <w:p>
            <w:pPr>
              <w:jc w:val="center"/>
              <w:rPr>
                <w:rFonts w:ascii="仿宋_GB2312" w:hAnsi="宋体" w:eastAsia="仿宋_GB2312"/>
                <w:sz w:val="24"/>
              </w:rPr>
            </w:pPr>
            <w:r>
              <w:rPr>
                <w:rFonts w:hint="eastAsia" w:ascii="仿宋_GB2312" w:hAnsi="宋体" w:eastAsia="仿宋_GB2312"/>
                <w:sz w:val="24"/>
              </w:rPr>
              <w:t>授予单位</w:t>
            </w:r>
          </w:p>
        </w:tc>
        <w:tc>
          <w:tcPr>
            <w:tcW w:w="1885" w:type="dxa"/>
            <w:vAlign w:val="center"/>
          </w:tcPr>
          <w:p>
            <w:pPr>
              <w:jc w:val="center"/>
              <w:rPr>
                <w:rFonts w:ascii="仿宋_GB2312" w:hAnsi="宋体" w:eastAsia="仿宋_GB2312"/>
                <w:sz w:val="24"/>
              </w:rPr>
            </w:pPr>
            <w:r>
              <w:rPr>
                <w:rFonts w:hint="eastAsia" w:ascii="仿宋_GB2312" w:hAnsi="宋体" w:eastAsia="仿宋_GB2312"/>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仿宋_GB2312" w:hAnsi="宋体" w:eastAsia="仿宋_GB2312"/>
                <w:sz w:val="24"/>
              </w:rPr>
            </w:pPr>
          </w:p>
        </w:tc>
        <w:tc>
          <w:tcPr>
            <w:tcW w:w="2656" w:type="dxa"/>
            <w:gridSpan w:val="2"/>
            <w:vAlign w:val="center"/>
          </w:tcPr>
          <w:p>
            <w:pPr>
              <w:jc w:val="center"/>
              <w:rPr>
                <w:rFonts w:ascii="仿宋_GB2312" w:hAnsi="宋体" w:eastAsia="仿宋_GB2312"/>
                <w:sz w:val="24"/>
              </w:rPr>
            </w:pPr>
          </w:p>
        </w:tc>
        <w:tc>
          <w:tcPr>
            <w:tcW w:w="1595" w:type="dxa"/>
            <w:gridSpan w:val="2"/>
            <w:vAlign w:val="center"/>
          </w:tcPr>
          <w:p>
            <w:pPr>
              <w:jc w:val="center"/>
              <w:rPr>
                <w:rFonts w:ascii="仿宋_GB2312" w:hAnsi="宋体" w:eastAsia="仿宋_GB2312"/>
                <w:sz w:val="24"/>
              </w:rPr>
            </w:pPr>
          </w:p>
        </w:tc>
        <w:tc>
          <w:tcPr>
            <w:tcW w:w="3190" w:type="dxa"/>
            <w:gridSpan w:val="5"/>
            <w:vAlign w:val="center"/>
          </w:tcPr>
          <w:p>
            <w:pPr>
              <w:jc w:val="center"/>
              <w:rPr>
                <w:rFonts w:ascii="仿宋_GB2312" w:hAnsi="宋体" w:eastAsia="仿宋_GB2312"/>
                <w:sz w:val="24"/>
              </w:rPr>
            </w:pPr>
          </w:p>
        </w:tc>
        <w:tc>
          <w:tcPr>
            <w:tcW w:w="1885" w:type="dxa"/>
            <w:vAlign w:val="center"/>
          </w:tcPr>
          <w:p>
            <w:pPr>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仿宋_GB2312" w:hAnsi="宋体" w:eastAsia="仿宋_GB2312"/>
                <w:sz w:val="24"/>
              </w:rPr>
            </w:pPr>
          </w:p>
        </w:tc>
        <w:tc>
          <w:tcPr>
            <w:tcW w:w="2656" w:type="dxa"/>
            <w:gridSpan w:val="2"/>
            <w:vAlign w:val="center"/>
          </w:tcPr>
          <w:p>
            <w:pPr>
              <w:jc w:val="center"/>
              <w:rPr>
                <w:rFonts w:ascii="仿宋_GB2312" w:hAnsi="宋体" w:eastAsia="仿宋_GB2312"/>
                <w:sz w:val="24"/>
              </w:rPr>
            </w:pPr>
          </w:p>
        </w:tc>
        <w:tc>
          <w:tcPr>
            <w:tcW w:w="1595" w:type="dxa"/>
            <w:gridSpan w:val="2"/>
            <w:vAlign w:val="center"/>
          </w:tcPr>
          <w:p>
            <w:pPr>
              <w:jc w:val="center"/>
              <w:rPr>
                <w:rFonts w:ascii="仿宋_GB2312" w:hAnsi="宋体" w:eastAsia="仿宋_GB2312"/>
                <w:sz w:val="24"/>
              </w:rPr>
            </w:pPr>
          </w:p>
        </w:tc>
        <w:tc>
          <w:tcPr>
            <w:tcW w:w="3190" w:type="dxa"/>
            <w:gridSpan w:val="5"/>
            <w:vAlign w:val="center"/>
          </w:tcPr>
          <w:p>
            <w:pPr>
              <w:jc w:val="center"/>
              <w:rPr>
                <w:rFonts w:ascii="仿宋_GB2312" w:hAnsi="宋体" w:eastAsia="仿宋_GB2312"/>
                <w:sz w:val="24"/>
              </w:rPr>
            </w:pPr>
          </w:p>
        </w:tc>
        <w:tc>
          <w:tcPr>
            <w:tcW w:w="1885" w:type="dxa"/>
            <w:vAlign w:val="center"/>
          </w:tcPr>
          <w:p>
            <w:pPr>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534" w:type="dxa"/>
            <w:vMerge w:val="continue"/>
            <w:vAlign w:val="center"/>
          </w:tcPr>
          <w:p>
            <w:pPr>
              <w:jc w:val="center"/>
              <w:rPr>
                <w:rFonts w:ascii="仿宋_GB2312" w:hAnsi="宋体" w:eastAsia="仿宋_GB2312"/>
                <w:sz w:val="24"/>
              </w:rPr>
            </w:pPr>
          </w:p>
        </w:tc>
        <w:tc>
          <w:tcPr>
            <w:tcW w:w="2656" w:type="dxa"/>
            <w:gridSpan w:val="2"/>
            <w:vAlign w:val="center"/>
          </w:tcPr>
          <w:p>
            <w:pPr>
              <w:jc w:val="center"/>
              <w:rPr>
                <w:rFonts w:ascii="仿宋_GB2312" w:hAnsi="宋体" w:eastAsia="仿宋_GB2312"/>
                <w:sz w:val="24"/>
              </w:rPr>
            </w:pPr>
          </w:p>
        </w:tc>
        <w:tc>
          <w:tcPr>
            <w:tcW w:w="1595" w:type="dxa"/>
            <w:gridSpan w:val="2"/>
            <w:vAlign w:val="center"/>
          </w:tcPr>
          <w:p>
            <w:pPr>
              <w:jc w:val="center"/>
              <w:rPr>
                <w:rFonts w:ascii="仿宋_GB2312" w:hAnsi="宋体" w:eastAsia="仿宋_GB2312"/>
                <w:sz w:val="24"/>
              </w:rPr>
            </w:pPr>
          </w:p>
        </w:tc>
        <w:tc>
          <w:tcPr>
            <w:tcW w:w="3190" w:type="dxa"/>
            <w:gridSpan w:val="5"/>
            <w:vAlign w:val="center"/>
          </w:tcPr>
          <w:p>
            <w:pPr>
              <w:jc w:val="center"/>
              <w:rPr>
                <w:rFonts w:ascii="仿宋_GB2312" w:hAnsi="宋体" w:eastAsia="仿宋_GB2312"/>
                <w:sz w:val="24"/>
              </w:rPr>
            </w:pPr>
          </w:p>
        </w:tc>
        <w:tc>
          <w:tcPr>
            <w:tcW w:w="1885" w:type="dxa"/>
            <w:vAlign w:val="center"/>
          </w:tcPr>
          <w:p>
            <w:pPr>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atLeast"/>
          <w:jc w:val="center"/>
        </w:trPr>
        <w:tc>
          <w:tcPr>
            <w:tcW w:w="9860" w:type="dxa"/>
            <w:gridSpan w:val="11"/>
            <w:tcBorders>
              <w:right w:val="single" w:color="000000" w:sz="4" w:space="0"/>
            </w:tcBorders>
            <w:vAlign w:val="center"/>
          </w:tcPr>
          <w:p>
            <w:pPr>
              <w:jc w:val="center"/>
              <w:rPr>
                <w:rFonts w:ascii="仿宋_GB2312" w:hAnsi="宋体" w:eastAsia="仿宋_GB2312"/>
                <w:b/>
                <w:sz w:val="24"/>
              </w:rPr>
            </w:pPr>
            <w:r>
              <w:rPr>
                <w:rFonts w:hint="eastAsia" w:ascii="仿宋_GB2312" w:hAnsi="宋体" w:eastAsia="仿宋_GB2312"/>
                <w:b/>
                <w:sz w:val="24"/>
              </w:rPr>
              <w:t>应聘者个人承诺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9" w:hRule="atLeast"/>
          <w:jc w:val="center"/>
        </w:trPr>
        <w:tc>
          <w:tcPr>
            <w:tcW w:w="9860" w:type="dxa"/>
            <w:gridSpan w:val="11"/>
            <w:tcBorders>
              <w:bottom w:val="single" w:color="auto" w:sz="4" w:space="0"/>
              <w:right w:val="single" w:color="000000" w:sz="4" w:space="0"/>
            </w:tcBorders>
            <w:vAlign w:val="center"/>
          </w:tcPr>
          <w:p>
            <w:pPr>
              <w:ind w:firstLine="480" w:firstLineChars="200"/>
              <w:jc w:val="left"/>
              <w:rPr>
                <w:rFonts w:ascii="仿宋_GB2312" w:hAnsi="宋体" w:eastAsia="仿宋_GB2312"/>
                <w:sz w:val="24"/>
              </w:rPr>
            </w:pPr>
            <w:r>
              <w:rPr>
                <w:rFonts w:hint="eastAsia" w:ascii="仿宋_GB2312" w:hAnsi="宋体" w:eastAsia="仿宋_GB2312"/>
                <w:sz w:val="24"/>
              </w:rPr>
              <w:t xml:space="preserve">本人承诺所提供的材料真实有效，并已认真阅读《莆田第二中学2017年新教师招聘方案》，确认个人专业符合我校招聘专业要求。 若提供的材料弄虚作假或专业不符，责任自负。     </w:t>
            </w:r>
          </w:p>
          <w:p>
            <w:pPr>
              <w:ind w:firstLine="480" w:firstLineChars="200"/>
              <w:jc w:val="center"/>
              <w:rPr>
                <w:rFonts w:ascii="仿宋_GB2312" w:hAnsi="宋体" w:eastAsia="仿宋_GB2312"/>
                <w:sz w:val="24"/>
              </w:rPr>
            </w:pPr>
            <w:r>
              <w:rPr>
                <w:rFonts w:hint="eastAsia" w:ascii="仿宋_GB2312" w:hAnsi="宋体" w:eastAsia="仿宋_GB2312"/>
                <w:sz w:val="24"/>
              </w:rPr>
              <w:t xml:space="preserve">                         本人签名：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9860" w:type="dxa"/>
            <w:gridSpan w:val="11"/>
            <w:tcBorders>
              <w:top w:val="single" w:color="auto" w:sz="4" w:space="0"/>
              <w:bottom w:val="single" w:color="auto" w:sz="4" w:space="0"/>
              <w:right w:val="single" w:color="000000" w:sz="4" w:space="0"/>
            </w:tcBorders>
            <w:vAlign w:val="center"/>
          </w:tcPr>
          <w:p>
            <w:pPr>
              <w:jc w:val="center"/>
              <w:rPr>
                <w:rFonts w:ascii="仿宋_GB2312" w:hAnsi="宋体" w:eastAsia="仿宋_GB2312"/>
                <w:b/>
                <w:sz w:val="24"/>
              </w:rPr>
            </w:pPr>
            <w:r>
              <w:rPr>
                <w:rFonts w:hint="eastAsia" w:ascii="仿宋_GB2312" w:hAnsi="宋体" w:eastAsia="仿宋_GB2312"/>
                <w:b/>
                <w:sz w:val="24"/>
              </w:rPr>
              <w:t>资格审查意见（由招聘方填写）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0" w:hRule="atLeast"/>
          <w:jc w:val="center"/>
        </w:trPr>
        <w:tc>
          <w:tcPr>
            <w:tcW w:w="9860" w:type="dxa"/>
            <w:gridSpan w:val="11"/>
            <w:tcBorders>
              <w:top w:val="single" w:color="auto" w:sz="4" w:space="0"/>
              <w:right w:val="single" w:color="000000" w:sz="4" w:space="0"/>
            </w:tcBorders>
            <w:vAlign w:val="center"/>
          </w:tcPr>
          <w:p>
            <w:pPr>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jc w:val="center"/>
        </w:trPr>
        <w:tc>
          <w:tcPr>
            <w:tcW w:w="1668" w:type="dxa"/>
            <w:gridSpan w:val="2"/>
            <w:tcBorders>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审查人签名</w:t>
            </w:r>
          </w:p>
        </w:tc>
        <w:tc>
          <w:tcPr>
            <w:tcW w:w="8192"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1668" w:type="dxa"/>
            <w:gridSpan w:val="2"/>
            <w:tcBorders>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备注</w:t>
            </w:r>
          </w:p>
        </w:tc>
        <w:tc>
          <w:tcPr>
            <w:tcW w:w="8192"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p>
        </w:tc>
      </w:tr>
    </w:tbl>
    <w:p>
      <w:pPr>
        <w:spacing w:line="440" w:lineRule="exact"/>
        <w:rPr>
          <w:rFonts w:ascii="仿宋_GB2312" w:hAnsi="仿宋" w:eastAsia="仿宋_GB2312"/>
          <w:b/>
          <w:sz w:val="28"/>
          <w:szCs w:val="28"/>
        </w:rPr>
      </w:pPr>
      <w:r>
        <w:rPr>
          <w:rFonts w:hint="eastAsia" w:ascii="仿宋_GB2312" w:hAnsi="仿宋" w:eastAsia="仿宋_GB2312"/>
          <w:b/>
          <w:sz w:val="28"/>
          <w:szCs w:val="28"/>
        </w:rPr>
        <w:t>填表须知</w:t>
      </w:r>
    </w:p>
    <w:p>
      <w:pPr>
        <w:spacing w:line="440" w:lineRule="exact"/>
        <w:ind w:firstLine="700" w:firstLineChars="250"/>
        <w:rPr>
          <w:rFonts w:ascii="仿宋_GB2312" w:hAnsi="仿宋" w:eastAsia="仿宋_GB2312"/>
          <w:sz w:val="28"/>
          <w:szCs w:val="28"/>
        </w:rPr>
      </w:pPr>
      <w:r>
        <w:rPr>
          <w:rFonts w:hint="eastAsia" w:ascii="仿宋_GB2312" w:hAnsi="仿宋" w:eastAsia="仿宋_GB2312"/>
          <w:sz w:val="28"/>
          <w:szCs w:val="28"/>
        </w:rPr>
        <w:t>请全体应聘者严格按照我校的应聘文本制作要求提供材料，奖学金获奖情况必须是在学期间。</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一、提供材料目录</w:t>
      </w:r>
    </w:p>
    <w:p>
      <w:pPr>
        <w:spacing w:line="440" w:lineRule="exact"/>
        <w:rPr>
          <w:rFonts w:ascii="仿宋_GB2312" w:hAnsi="仿宋" w:eastAsia="仿宋_GB2312"/>
          <w:sz w:val="28"/>
          <w:szCs w:val="28"/>
        </w:rPr>
      </w:pPr>
      <w:r>
        <w:rPr>
          <w:rFonts w:hint="eastAsia" w:ascii="仿宋_GB2312" w:hAnsi="仿宋" w:eastAsia="仿宋_GB2312"/>
          <w:sz w:val="28"/>
          <w:szCs w:val="28"/>
        </w:rPr>
        <w:t>1、莆田第二中学公开招聘2018年新教师报名表</w:t>
      </w:r>
    </w:p>
    <w:p>
      <w:pPr>
        <w:spacing w:line="440" w:lineRule="exact"/>
        <w:rPr>
          <w:rFonts w:ascii="仿宋_GB2312" w:hAnsi="仿宋" w:eastAsia="仿宋_GB2312"/>
          <w:sz w:val="28"/>
          <w:szCs w:val="28"/>
        </w:rPr>
      </w:pPr>
      <w:r>
        <w:rPr>
          <w:rFonts w:hint="eastAsia" w:ascii="仿宋_GB2312" w:hAnsi="仿宋" w:eastAsia="仿宋_GB2312"/>
          <w:sz w:val="28"/>
          <w:szCs w:val="28"/>
        </w:rPr>
        <w:t>2、学信网下载的学历证书电子注册备案表</w:t>
      </w:r>
    </w:p>
    <w:p>
      <w:pPr>
        <w:spacing w:line="440" w:lineRule="exact"/>
        <w:rPr>
          <w:rFonts w:ascii="仿宋_GB2312" w:hAnsi="仿宋" w:eastAsia="仿宋_GB2312"/>
          <w:sz w:val="28"/>
          <w:szCs w:val="28"/>
        </w:rPr>
      </w:pPr>
      <w:r>
        <w:rPr>
          <w:rFonts w:hint="eastAsia" w:ascii="仿宋_GB2312" w:hAnsi="仿宋" w:eastAsia="仿宋_GB2312"/>
          <w:sz w:val="28"/>
          <w:szCs w:val="28"/>
        </w:rPr>
        <w:t>3、居民身份证</w:t>
      </w:r>
    </w:p>
    <w:p>
      <w:pPr>
        <w:spacing w:line="440" w:lineRule="exact"/>
        <w:rPr>
          <w:rFonts w:ascii="仿宋_GB2312" w:hAnsi="仿宋" w:eastAsia="仿宋_GB2312"/>
          <w:sz w:val="28"/>
          <w:szCs w:val="28"/>
        </w:rPr>
      </w:pPr>
      <w:r>
        <w:rPr>
          <w:rFonts w:hint="eastAsia" w:ascii="仿宋_GB2312" w:hAnsi="仿宋" w:eastAsia="仿宋_GB2312"/>
          <w:sz w:val="28"/>
          <w:szCs w:val="28"/>
        </w:rPr>
        <w:t>4、高级中学教师资格证书</w:t>
      </w:r>
    </w:p>
    <w:p>
      <w:pPr>
        <w:spacing w:line="440" w:lineRule="exact"/>
        <w:rPr>
          <w:rFonts w:ascii="仿宋_GB2312" w:hAnsi="仿宋" w:eastAsia="仿宋_GB2312"/>
          <w:sz w:val="28"/>
          <w:szCs w:val="28"/>
        </w:rPr>
      </w:pPr>
      <w:r>
        <w:rPr>
          <w:rFonts w:hint="eastAsia" w:ascii="仿宋_GB2312" w:hAnsi="仿宋" w:eastAsia="仿宋_GB2312"/>
          <w:sz w:val="28"/>
          <w:szCs w:val="28"/>
        </w:rPr>
        <w:t>5、普通话等级证书</w:t>
      </w:r>
    </w:p>
    <w:p>
      <w:pPr>
        <w:spacing w:line="440" w:lineRule="exact"/>
        <w:rPr>
          <w:rFonts w:ascii="仿宋_GB2312" w:hAnsi="仿宋" w:eastAsia="仿宋_GB2312"/>
          <w:sz w:val="28"/>
          <w:szCs w:val="28"/>
        </w:rPr>
      </w:pPr>
      <w:r>
        <w:rPr>
          <w:rFonts w:hint="eastAsia" w:ascii="仿宋_GB2312" w:hAnsi="仿宋" w:eastAsia="仿宋_GB2312"/>
          <w:sz w:val="28"/>
          <w:szCs w:val="28"/>
        </w:rPr>
        <w:t>6、英语专业须提供英语专业水平八级证书</w:t>
      </w:r>
    </w:p>
    <w:p>
      <w:pPr>
        <w:spacing w:line="440" w:lineRule="exact"/>
        <w:rPr>
          <w:rFonts w:ascii="仿宋_GB2312" w:hAnsi="仿宋" w:eastAsia="仿宋_GB2312"/>
          <w:sz w:val="28"/>
          <w:szCs w:val="28"/>
        </w:rPr>
      </w:pPr>
      <w:r>
        <w:rPr>
          <w:rFonts w:hint="eastAsia" w:ascii="仿宋_GB2312" w:hAnsi="仿宋" w:eastAsia="仿宋_GB2312"/>
          <w:sz w:val="28"/>
          <w:szCs w:val="28"/>
        </w:rPr>
        <w:t>7、优秀本科毕业生校级三等奖及以上奖学金证书</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二、说明：网络报名应聘者须提供须提供电子版材料。</w:t>
      </w:r>
    </w:p>
    <w:p>
      <w:pPr>
        <w:spacing w:line="440" w:lineRule="exact"/>
        <w:ind w:firstLine="562" w:firstLineChars="200"/>
        <w:rPr>
          <w:rFonts w:ascii="仿宋_GB2312" w:hAnsi="仿宋" w:eastAsia="仿宋_GB2312"/>
          <w:sz w:val="28"/>
          <w:szCs w:val="28"/>
        </w:rPr>
      </w:pPr>
      <w:r>
        <w:rPr>
          <w:rFonts w:hint="eastAsia" w:ascii="仿宋_GB2312" w:hAnsi="仿宋" w:eastAsia="仿宋_GB2312"/>
          <w:b/>
          <w:color w:val="FF0000"/>
          <w:sz w:val="28"/>
          <w:szCs w:val="28"/>
        </w:rPr>
        <w:t>提交材料电子版时，</w:t>
      </w:r>
      <w:r>
        <w:rPr>
          <w:rFonts w:hint="eastAsia" w:ascii="仿宋_GB2312" w:hAnsi="仿宋" w:eastAsia="仿宋_GB2312"/>
          <w:b/>
          <w:color w:val="FF0000"/>
          <w:sz w:val="28"/>
          <w:szCs w:val="28"/>
          <w:u w:val="single"/>
        </w:rPr>
        <w:t>严格按照以上目录的顺序</w:t>
      </w:r>
      <w:r>
        <w:rPr>
          <w:rFonts w:hint="eastAsia" w:ascii="仿宋_GB2312" w:hAnsi="仿宋" w:eastAsia="仿宋_GB2312"/>
          <w:b/>
          <w:color w:val="FF0000"/>
          <w:sz w:val="28"/>
          <w:szCs w:val="28"/>
        </w:rPr>
        <w:t>将相关材料电子版（最好是扫描件）编辑成一份</w:t>
      </w:r>
      <w:r>
        <w:rPr>
          <w:rFonts w:hint="eastAsia" w:ascii="仿宋_GB2312" w:hAnsi="仿宋" w:eastAsia="仿宋_GB2312"/>
          <w:b/>
          <w:color w:val="FF0000"/>
          <w:sz w:val="28"/>
          <w:szCs w:val="28"/>
          <w:u w:val="single"/>
        </w:rPr>
        <w:t>word文件</w:t>
      </w:r>
      <w:r>
        <w:rPr>
          <w:rFonts w:hint="eastAsia" w:ascii="仿宋_GB2312" w:hAnsi="仿宋" w:eastAsia="仿宋_GB2312"/>
          <w:b/>
          <w:color w:val="FF0000"/>
          <w:sz w:val="28"/>
          <w:szCs w:val="28"/>
        </w:rPr>
        <w:t>提交</w:t>
      </w:r>
      <w:r>
        <w:rPr>
          <w:rFonts w:hint="eastAsia" w:ascii="仿宋_GB2312" w:hAnsi="仿宋" w:eastAsia="仿宋_GB2312"/>
          <w:sz w:val="28"/>
          <w:szCs w:val="28"/>
        </w:rPr>
        <w:t>。如没有相关证件，在《报名表》中相应栏目填写缺少原因。</w:t>
      </w:r>
      <w:r>
        <w:rPr>
          <w:rFonts w:hint="eastAsia" w:ascii="仿宋_GB2312" w:hAnsi="仿宋" w:eastAsia="仿宋_GB2312"/>
          <w:b/>
          <w:color w:val="FF0000"/>
          <w:sz w:val="28"/>
          <w:szCs w:val="28"/>
          <w:u w:val="single"/>
        </w:rPr>
        <w:t>Word名称统一格式</w:t>
      </w:r>
      <w:r>
        <w:rPr>
          <w:rFonts w:hint="eastAsia" w:ascii="仿宋_GB2312" w:hAnsi="仿宋" w:eastAsia="仿宋_GB2312"/>
          <w:sz w:val="28"/>
          <w:szCs w:val="28"/>
        </w:rPr>
        <w:t>：大学全称+研究生或本科专业+姓名。</w:t>
      </w:r>
    </w:p>
    <w:p>
      <w:pPr>
        <w:spacing w:line="440" w:lineRule="exact"/>
        <w:ind w:firstLine="360" w:firstLineChars="150"/>
        <w:rPr>
          <w:rFonts w:ascii="仿宋_GB2312" w:hAnsi="仿宋" w:eastAsia="仿宋_GB2312"/>
          <w:sz w:val="24"/>
        </w:rPr>
      </w:pPr>
    </w:p>
    <w:p>
      <w:pPr>
        <w:spacing w:line="440" w:lineRule="exact"/>
        <w:ind w:firstLine="360" w:firstLineChars="150"/>
        <w:rPr>
          <w:rFonts w:ascii="仿宋_GB2312" w:hAnsi="仿宋" w:eastAsia="仿宋_GB2312"/>
          <w:sz w:val="24"/>
        </w:rPr>
      </w:pPr>
    </w:p>
    <w:p>
      <w:pPr>
        <w:spacing w:line="440" w:lineRule="exact"/>
        <w:ind w:firstLine="360" w:firstLineChars="150"/>
        <w:rPr>
          <w:rFonts w:ascii="仿宋_GB2312" w:hAnsi="仿宋" w:eastAsia="仿宋_GB2312"/>
          <w:sz w:val="24"/>
        </w:rPr>
      </w:pPr>
    </w:p>
    <w:p>
      <w:pPr>
        <w:spacing w:line="440" w:lineRule="exact"/>
        <w:ind w:firstLine="360" w:firstLineChars="150"/>
        <w:rPr>
          <w:rFonts w:ascii="仿宋_GB2312" w:hAnsi="仿宋" w:eastAsia="仿宋_GB2312"/>
          <w:sz w:val="24"/>
        </w:rPr>
      </w:pPr>
    </w:p>
    <w:p>
      <w:pPr>
        <w:spacing w:line="440" w:lineRule="exact"/>
        <w:ind w:firstLine="360" w:firstLineChars="150"/>
        <w:rPr>
          <w:rFonts w:ascii="仿宋_GB2312" w:hAnsi="仿宋" w:eastAsia="仿宋_GB2312"/>
          <w:sz w:val="24"/>
        </w:rPr>
      </w:pPr>
    </w:p>
    <w:p>
      <w:pPr>
        <w:spacing w:line="440" w:lineRule="exact"/>
        <w:ind w:firstLine="360" w:firstLineChars="150"/>
        <w:rPr>
          <w:rFonts w:ascii="仿宋_GB2312" w:hAnsi="仿宋" w:eastAsia="仿宋_GB2312"/>
          <w:sz w:val="24"/>
        </w:rPr>
      </w:pPr>
    </w:p>
    <w:p>
      <w:pPr>
        <w:spacing w:line="440" w:lineRule="exact"/>
        <w:ind w:firstLine="360" w:firstLineChars="150"/>
        <w:rPr>
          <w:rFonts w:ascii="仿宋_GB2312" w:hAnsi="仿宋" w:eastAsia="仿宋_GB2312"/>
          <w:sz w:val="24"/>
        </w:rPr>
      </w:pPr>
    </w:p>
    <w:p>
      <w:pPr>
        <w:spacing w:line="440" w:lineRule="exact"/>
        <w:ind w:firstLine="360" w:firstLineChars="150"/>
        <w:rPr>
          <w:rFonts w:ascii="仿宋_GB2312" w:hAnsi="仿宋" w:eastAsia="仿宋_GB2312"/>
          <w:sz w:val="24"/>
        </w:rPr>
      </w:pPr>
    </w:p>
    <w:p>
      <w:pPr>
        <w:spacing w:line="440" w:lineRule="exact"/>
        <w:ind w:firstLine="360" w:firstLineChars="150"/>
        <w:rPr>
          <w:rFonts w:ascii="仿宋_GB2312" w:hAnsi="仿宋" w:eastAsia="仿宋_GB2312"/>
          <w:sz w:val="24"/>
        </w:rPr>
      </w:pPr>
    </w:p>
    <w:p>
      <w:pPr>
        <w:spacing w:line="440" w:lineRule="exact"/>
        <w:ind w:firstLine="360" w:firstLineChars="150"/>
        <w:rPr>
          <w:rFonts w:ascii="仿宋_GB2312" w:hAnsi="仿宋" w:eastAsia="仿宋_GB2312"/>
          <w:sz w:val="24"/>
        </w:rPr>
      </w:pPr>
    </w:p>
    <w:p>
      <w:pPr>
        <w:spacing w:line="440" w:lineRule="exact"/>
        <w:ind w:firstLine="360" w:firstLineChars="150"/>
        <w:rPr>
          <w:rFonts w:ascii="仿宋_GB2312" w:hAnsi="仿宋" w:eastAsia="仿宋_GB2312"/>
          <w:sz w:val="24"/>
        </w:rPr>
      </w:pPr>
    </w:p>
    <w:p>
      <w:pPr>
        <w:tabs>
          <w:tab w:val="left" w:pos="7140"/>
        </w:tabs>
        <w:spacing w:beforeLines="50" w:afterLines="50" w:line="400" w:lineRule="exact"/>
        <w:jc w:val="center"/>
        <w:rPr>
          <w:rFonts w:ascii="仿宋_GB2312" w:hAnsi="仿宋" w:eastAsia="仿宋_GB2312"/>
          <w:sz w:val="24"/>
        </w:rPr>
      </w:pPr>
    </w:p>
    <w:p>
      <w:pPr>
        <w:tabs>
          <w:tab w:val="left" w:pos="7140"/>
        </w:tabs>
        <w:spacing w:beforeLines="50" w:afterLines="50" w:line="400" w:lineRule="exact"/>
        <w:jc w:val="center"/>
        <w:rPr>
          <w:rFonts w:ascii="仿宋_GB2312" w:hAnsi="仿宋" w:eastAsia="仿宋_GB2312"/>
          <w:sz w:val="24"/>
        </w:rPr>
      </w:pPr>
    </w:p>
    <w:p>
      <w:pPr>
        <w:tabs>
          <w:tab w:val="left" w:pos="7140"/>
        </w:tabs>
        <w:spacing w:beforeLines="50" w:afterLines="50" w:line="400" w:lineRule="exact"/>
        <w:jc w:val="center"/>
        <w:rPr>
          <w:rFonts w:ascii="仿宋_GB2312" w:hAnsi="仿宋" w:eastAsia="仿宋_GB2312"/>
          <w:sz w:val="24"/>
        </w:rPr>
      </w:pPr>
    </w:p>
    <w:p>
      <w:pPr>
        <w:tabs>
          <w:tab w:val="left" w:pos="7140"/>
        </w:tabs>
        <w:spacing w:beforeLines="50" w:afterLines="50" w:line="400" w:lineRule="exact"/>
        <w:rPr>
          <w:rFonts w:ascii="仿宋_GB2312" w:hAnsi="宋体" w:eastAsia="仿宋_GB2312"/>
          <w:b/>
          <w:sz w:val="28"/>
          <w:szCs w:val="28"/>
        </w:rPr>
      </w:pPr>
      <w:r>
        <w:rPr>
          <w:rFonts w:hint="eastAsia" w:ascii="仿宋_GB2312" w:hAnsi="仿宋" w:eastAsia="仿宋_GB2312"/>
          <w:sz w:val="28"/>
          <w:szCs w:val="28"/>
        </w:rPr>
        <w:t>附件2：</w:t>
      </w:r>
    </w:p>
    <w:p>
      <w:pPr>
        <w:tabs>
          <w:tab w:val="left" w:pos="7140"/>
        </w:tabs>
        <w:spacing w:beforeLines="50" w:afterLines="50" w:line="400" w:lineRule="exact"/>
        <w:jc w:val="center"/>
        <w:rPr>
          <w:rFonts w:ascii="黑体" w:hAnsi="黑体" w:eastAsia="黑体"/>
          <w:b/>
          <w:sz w:val="36"/>
          <w:szCs w:val="32"/>
        </w:rPr>
      </w:pPr>
      <w:r>
        <w:rPr>
          <w:rFonts w:hint="eastAsia" w:ascii="黑体" w:hAnsi="黑体" w:eastAsia="黑体"/>
          <w:b/>
          <w:sz w:val="36"/>
          <w:szCs w:val="32"/>
        </w:rPr>
        <w:t>莆田第二中学</w:t>
      </w:r>
    </w:p>
    <w:p>
      <w:pPr>
        <w:tabs>
          <w:tab w:val="left" w:pos="7140"/>
        </w:tabs>
        <w:spacing w:beforeLines="50" w:afterLines="50" w:line="400" w:lineRule="exact"/>
        <w:jc w:val="center"/>
        <w:rPr>
          <w:rFonts w:ascii="黑体" w:hAnsi="黑体" w:eastAsia="黑体"/>
          <w:b/>
          <w:sz w:val="36"/>
          <w:szCs w:val="32"/>
        </w:rPr>
      </w:pPr>
      <w:r>
        <w:rPr>
          <w:rFonts w:hint="eastAsia" w:ascii="黑体" w:hAnsi="黑体" w:eastAsia="黑体"/>
          <w:b/>
          <w:sz w:val="36"/>
          <w:szCs w:val="32"/>
        </w:rPr>
        <w:t>公开招聘2018年新任教师教学技能考核评分表</w:t>
      </w:r>
    </w:p>
    <w:tbl>
      <w:tblPr>
        <w:tblStyle w:val="7"/>
        <w:tblW w:w="9747"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004"/>
        <w:gridCol w:w="1161"/>
        <w:gridCol w:w="2083"/>
        <w:gridCol w:w="2502"/>
        <w:gridCol w:w="871"/>
        <w:gridCol w:w="992"/>
        <w:gridCol w:w="113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794" w:hRule="atLeast"/>
        </w:trPr>
        <w:tc>
          <w:tcPr>
            <w:tcW w:w="2165"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00" w:lineRule="atLeast"/>
              <w:jc w:val="center"/>
              <w:rPr>
                <w:rFonts w:ascii="仿宋_GB2312" w:hAnsi="宋体" w:eastAsia="仿宋_GB2312"/>
              </w:rPr>
            </w:pPr>
            <w:r>
              <w:rPr>
                <w:rFonts w:hint="eastAsia" w:ascii="仿宋_GB2312" w:hAnsi="宋体" w:eastAsia="仿宋_GB2312" w:cs="宋体"/>
                <w:bCs/>
                <w:kern w:val="0"/>
                <w:sz w:val="28"/>
                <w:szCs w:val="28"/>
              </w:rPr>
              <w:t>学科</w:t>
            </w:r>
          </w:p>
        </w:tc>
        <w:tc>
          <w:tcPr>
            <w:tcW w:w="2083"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400" w:lineRule="atLeast"/>
              <w:jc w:val="center"/>
              <w:rPr>
                <w:rFonts w:ascii="仿宋_GB2312" w:hAnsi="宋体" w:eastAsia="仿宋_GB2312"/>
              </w:rPr>
            </w:pPr>
            <w:r>
              <w:rPr>
                <w:rFonts w:hint="eastAsia" w:ascii="宋体" w:hAnsi="宋体" w:eastAsia="仿宋_GB2312"/>
                <w:kern w:val="0"/>
                <w:sz w:val="24"/>
              </w:rPr>
              <w:t> </w:t>
            </w:r>
          </w:p>
        </w:tc>
        <w:tc>
          <w:tcPr>
            <w:tcW w:w="3373" w:type="dxa"/>
            <w:gridSpan w:val="2"/>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400" w:lineRule="atLeast"/>
              <w:rPr>
                <w:rFonts w:ascii="仿宋_GB2312" w:hAnsi="宋体" w:eastAsia="仿宋_GB2312"/>
              </w:rPr>
            </w:pPr>
            <w:r>
              <w:rPr>
                <w:rFonts w:hint="eastAsia" w:ascii="仿宋_GB2312" w:hAnsi="宋体" w:eastAsia="仿宋_GB2312"/>
                <w:sz w:val="28"/>
                <w:szCs w:val="28"/>
              </w:rPr>
              <w:t xml:space="preserve">  考生面试号</w:t>
            </w:r>
          </w:p>
        </w:tc>
        <w:tc>
          <w:tcPr>
            <w:tcW w:w="2126" w:type="dxa"/>
            <w:gridSpan w:val="2"/>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400" w:lineRule="atLeast"/>
              <w:jc w:val="center"/>
              <w:rPr>
                <w:rFonts w:ascii="仿宋_GB2312" w:hAnsi="宋体" w:eastAsia="仿宋_GB231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790" w:hRule="atLeast"/>
        </w:trPr>
        <w:tc>
          <w:tcPr>
            <w:tcW w:w="1004"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00" w:lineRule="atLeast"/>
              <w:jc w:val="center"/>
              <w:rPr>
                <w:rFonts w:ascii="仿宋_GB2312" w:hAnsi="宋体" w:eastAsia="仿宋_GB2312"/>
              </w:rPr>
            </w:pPr>
            <w:r>
              <w:rPr>
                <w:rFonts w:hint="eastAsia" w:ascii="仿宋_GB2312" w:hAnsi="宋体" w:eastAsia="仿宋_GB2312" w:cs="宋体"/>
                <w:kern w:val="0"/>
                <w:sz w:val="24"/>
              </w:rPr>
              <w:t>项目</w:t>
            </w:r>
          </w:p>
        </w:tc>
        <w:tc>
          <w:tcPr>
            <w:tcW w:w="6617" w:type="dxa"/>
            <w:gridSpan w:val="4"/>
            <w:tcBorders>
              <w:top w:val="nil"/>
              <w:left w:val="nil"/>
              <w:bottom w:val="single" w:color="auto" w:sz="8" w:space="0"/>
              <w:right w:val="single" w:color="auto" w:sz="8" w:space="0"/>
            </w:tcBorders>
            <w:tcMar>
              <w:left w:w="108" w:type="dxa"/>
              <w:right w:w="108" w:type="dxa"/>
            </w:tcMar>
            <w:vAlign w:val="center"/>
          </w:tcPr>
          <w:p>
            <w:pPr>
              <w:widowControl/>
              <w:spacing w:line="400" w:lineRule="atLeast"/>
              <w:jc w:val="center"/>
              <w:rPr>
                <w:rFonts w:ascii="仿宋_GB2312" w:hAnsi="宋体" w:eastAsia="仿宋_GB2312"/>
              </w:rPr>
            </w:pPr>
            <w:r>
              <w:rPr>
                <w:rFonts w:hint="eastAsia" w:ascii="仿宋_GB2312" w:hAnsi="宋体" w:eastAsia="仿宋_GB2312" w:cs="宋体"/>
                <w:kern w:val="0"/>
                <w:sz w:val="24"/>
              </w:rPr>
              <w:t>评价要点</w:t>
            </w:r>
          </w:p>
        </w:tc>
        <w:tc>
          <w:tcPr>
            <w:tcW w:w="992" w:type="dxa"/>
            <w:tcBorders>
              <w:top w:val="nil"/>
              <w:left w:val="nil"/>
              <w:bottom w:val="single" w:color="auto" w:sz="8" w:space="0"/>
              <w:right w:val="single" w:color="auto" w:sz="8" w:space="0"/>
            </w:tcBorders>
            <w:tcMar>
              <w:left w:w="108" w:type="dxa"/>
              <w:right w:w="108" w:type="dxa"/>
            </w:tcMar>
            <w:vAlign w:val="center"/>
          </w:tcPr>
          <w:p>
            <w:pPr>
              <w:widowControl/>
              <w:spacing w:line="270" w:lineRule="atLeast"/>
              <w:ind w:firstLine="120" w:firstLineChars="50"/>
              <w:jc w:val="left"/>
              <w:rPr>
                <w:rFonts w:ascii="仿宋_GB2312" w:hAnsi="宋体" w:eastAsia="仿宋_GB2312"/>
              </w:rPr>
            </w:pPr>
            <w:r>
              <w:rPr>
                <w:rFonts w:hint="eastAsia" w:ascii="仿宋_GB2312" w:hAnsi="宋体" w:eastAsia="仿宋_GB2312" w:cs="宋体"/>
                <w:kern w:val="0"/>
                <w:sz w:val="24"/>
              </w:rPr>
              <w:t>权重</w:t>
            </w:r>
          </w:p>
        </w:tc>
        <w:tc>
          <w:tcPr>
            <w:tcW w:w="1134" w:type="dxa"/>
            <w:tcBorders>
              <w:top w:val="nil"/>
              <w:left w:val="nil"/>
              <w:bottom w:val="single" w:color="auto" w:sz="8" w:space="0"/>
              <w:right w:val="single" w:color="auto" w:sz="8" w:space="0"/>
            </w:tcBorders>
            <w:tcMar>
              <w:left w:w="108" w:type="dxa"/>
              <w:right w:w="108" w:type="dxa"/>
            </w:tcMar>
            <w:vAlign w:val="center"/>
          </w:tcPr>
          <w:p>
            <w:pPr>
              <w:widowControl/>
              <w:spacing w:line="270" w:lineRule="atLeast"/>
              <w:jc w:val="center"/>
              <w:rPr>
                <w:rFonts w:ascii="仿宋_GB2312" w:hAnsi="宋体" w:eastAsia="仿宋_GB2312"/>
              </w:rPr>
            </w:pPr>
            <w:r>
              <w:rPr>
                <w:rFonts w:hint="eastAsia" w:ascii="仿宋_GB2312" w:hAnsi="宋体" w:eastAsia="仿宋_GB2312" w:cs="宋体"/>
                <w:kern w:val="0"/>
                <w:sz w:val="24"/>
              </w:rPr>
              <w:t>得分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630" w:hRule="atLeast"/>
        </w:trPr>
        <w:tc>
          <w:tcPr>
            <w:tcW w:w="10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00" w:lineRule="atLeast"/>
              <w:jc w:val="center"/>
              <w:rPr>
                <w:rFonts w:ascii="仿宋_GB2312" w:hAnsi="宋体" w:eastAsia="仿宋_GB2312"/>
              </w:rPr>
            </w:pPr>
            <w:r>
              <w:rPr>
                <w:rFonts w:hint="eastAsia" w:ascii="仿宋_GB2312" w:hAnsi="宋体" w:eastAsia="仿宋_GB2312" w:cs="宋体"/>
                <w:kern w:val="0"/>
                <w:sz w:val="24"/>
              </w:rPr>
              <w:t>教材</w:t>
            </w:r>
          </w:p>
          <w:p>
            <w:pPr>
              <w:widowControl/>
              <w:spacing w:line="400" w:lineRule="atLeast"/>
              <w:jc w:val="center"/>
              <w:rPr>
                <w:rFonts w:ascii="仿宋_GB2312" w:hAnsi="宋体" w:eastAsia="仿宋_GB2312"/>
              </w:rPr>
            </w:pPr>
            <w:r>
              <w:rPr>
                <w:rFonts w:hint="eastAsia" w:ascii="仿宋_GB2312" w:hAnsi="宋体" w:eastAsia="仿宋_GB2312" w:cs="宋体"/>
                <w:kern w:val="0"/>
                <w:sz w:val="24"/>
              </w:rPr>
              <w:t>处理</w:t>
            </w:r>
          </w:p>
          <w:p>
            <w:pPr>
              <w:widowControl/>
              <w:spacing w:line="400" w:lineRule="atLeast"/>
              <w:jc w:val="center"/>
              <w:rPr>
                <w:rFonts w:ascii="仿宋_GB2312" w:hAnsi="宋体" w:eastAsia="仿宋_GB2312"/>
              </w:rPr>
            </w:pPr>
          </w:p>
        </w:tc>
        <w:tc>
          <w:tcPr>
            <w:tcW w:w="6617" w:type="dxa"/>
            <w:gridSpan w:val="4"/>
            <w:tcBorders>
              <w:top w:val="nil"/>
              <w:left w:val="nil"/>
              <w:bottom w:val="single" w:color="auto" w:sz="8" w:space="0"/>
              <w:right w:val="single" w:color="auto" w:sz="8" w:space="0"/>
            </w:tcBorders>
            <w:tcMar>
              <w:left w:w="108" w:type="dxa"/>
              <w:right w:w="108" w:type="dxa"/>
            </w:tcMar>
          </w:tcPr>
          <w:p>
            <w:pPr>
              <w:widowControl/>
              <w:spacing w:line="400" w:lineRule="atLeast"/>
              <w:jc w:val="left"/>
              <w:rPr>
                <w:rFonts w:ascii="仿宋_GB2312" w:hAnsi="宋体" w:eastAsia="仿宋_GB2312"/>
                <w:kern w:val="0"/>
                <w:sz w:val="24"/>
              </w:rPr>
            </w:pPr>
            <w:r>
              <w:rPr>
                <w:rFonts w:hint="eastAsia" w:ascii="仿宋_GB2312" w:hAnsi="宋体" w:eastAsia="仿宋_GB2312"/>
                <w:kern w:val="0"/>
                <w:sz w:val="24"/>
              </w:rPr>
              <w:t>1、符合课程标准和教学要求，切合学生实际，目标明确、具体、可操作。</w:t>
            </w:r>
          </w:p>
        </w:tc>
        <w:tc>
          <w:tcPr>
            <w:tcW w:w="992" w:type="dxa"/>
            <w:vMerge w:val="restart"/>
            <w:tcBorders>
              <w:top w:val="nil"/>
              <w:left w:val="nil"/>
              <w:right w:val="single" w:color="auto" w:sz="8" w:space="0"/>
            </w:tcBorders>
            <w:tcMar>
              <w:left w:w="108" w:type="dxa"/>
              <w:right w:w="108" w:type="dxa"/>
            </w:tcMar>
            <w:vAlign w:val="center"/>
          </w:tcPr>
          <w:p>
            <w:pPr>
              <w:widowControl/>
              <w:spacing w:line="440" w:lineRule="atLeast"/>
              <w:jc w:val="center"/>
              <w:rPr>
                <w:rFonts w:ascii="仿宋_GB2312" w:hAnsi="宋体" w:eastAsia="仿宋_GB2312"/>
              </w:rPr>
            </w:pPr>
            <w:r>
              <w:rPr>
                <w:rFonts w:hint="eastAsia" w:ascii="仿宋_GB2312" w:hAnsi="宋体" w:eastAsia="仿宋_GB2312"/>
              </w:rPr>
              <w:t>15分</w:t>
            </w:r>
          </w:p>
        </w:tc>
        <w:tc>
          <w:tcPr>
            <w:tcW w:w="1134" w:type="dxa"/>
            <w:vMerge w:val="restart"/>
            <w:tcBorders>
              <w:top w:val="nil"/>
              <w:left w:val="nil"/>
              <w:right w:val="single" w:color="auto" w:sz="8" w:space="0"/>
            </w:tcBorders>
            <w:tcMar>
              <w:left w:w="108" w:type="dxa"/>
              <w:right w:w="108" w:type="dxa"/>
            </w:tcMar>
          </w:tcPr>
          <w:p>
            <w:pPr>
              <w:widowControl/>
              <w:spacing w:line="440" w:lineRule="atLeast"/>
              <w:jc w:val="left"/>
              <w:rPr>
                <w:rFonts w:ascii="仿宋_GB2312" w:hAnsi="宋体" w:eastAsia="仿宋_GB2312"/>
                <w:kern w:val="0"/>
                <w:sz w:val="24"/>
              </w:rPr>
            </w:pPr>
            <w:r>
              <w:rPr>
                <w:rFonts w:hint="eastAsia" w:ascii="宋体" w:hAnsi="宋体" w:eastAsia="仿宋_GB2312"/>
                <w:kern w:val="0"/>
                <w:sz w:val="24"/>
              </w:rPr>
              <w:t> </w:t>
            </w:r>
          </w:p>
          <w:p>
            <w:pPr>
              <w:widowControl/>
              <w:spacing w:line="440" w:lineRule="atLeast"/>
              <w:jc w:val="left"/>
              <w:rPr>
                <w:rFonts w:ascii="仿宋_GB2312" w:hAnsi="宋体" w:eastAsia="仿宋_GB2312"/>
              </w:rPr>
            </w:pPr>
            <w:r>
              <w:rPr>
                <w:rFonts w:hint="eastAsia" w:ascii="宋体" w:hAnsi="宋体" w:eastAsia="仿宋_GB2312"/>
                <w:kern w:val="0"/>
                <w:sz w:val="24"/>
              </w:rPr>
              <w:t> </w:t>
            </w:r>
          </w:p>
          <w:p>
            <w:pPr>
              <w:widowControl/>
              <w:spacing w:line="440" w:lineRule="atLeast"/>
              <w:jc w:val="left"/>
              <w:rPr>
                <w:rFonts w:ascii="仿宋_GB2312" w:hAnsi="宋体" w:eastAsia="仿宋_GB2312"/>
              </w:rPr>
            </w:pPr>
            <w:r>
              <w:rPr>
                <w:rFonts w:hint="eastAsia" w:ascii="宋体" w:hAnsi="宋体" w:eastAsia="仿宋_GB2312"/>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362" w:hRule="atLeast"/>
        </w:trPr>
        <w:tc>
          <w:tcPr>
            <w:tcW w:w="10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仿宋_GB2312" w:hAnsi="宋体" w:eastAsia="仿宋_GB2312" w:cs="宋体"/>
                <w:sz w:val="18"/>
                <w:szCs w:val="18"/>
              </w:rPr>
            </w:pPr>
          </w:p>
        </w:tc>
        <w:tc>
          <w:tcPr>
            <w:tcW w:w="6617" w:type="dxa"/>
            <w:gridSpan w:val="4"/>
            <w:tcBorders>
              <w:top w:val="nil"/>
              <w:left w:val="nil"/>
              <w:bottom w:val="single" w:color="auto" w:sz="8" w:space="0"/>
              <w:right w:val="single" w:color="auto" w:sz="8" w:space="0"/>
            </w:tcBorders>
            <w:tcMar>
              <w:left w:w="108" w:type="dxa"/>
              <w:right w:w="108" w:type="dxa"/>
            </w:tcMar>
          </w:tcPr>
          <w:p>
            <w:pPr>
              <w:widowControl/>
              <w:spacing w:line="400" w:lineRule="atLeast"/>
              <w:jc w:val="left"/>
              <w:rPr>
                <w:rFonts w:ascii="仿宋_GB2312" w:hAnsi="宋体" w:eastAsia="仿宋_GB2312"/>
                <w:kern w:val="0"/>
                <w:sz w:val="24"/>
              </w:rPr>
            </w:pPr>
            <w:r>
              <w:rPr>
                <w:rFonts w:hint="eastAsia" w:ascii="仿宋_GB2312" w:hAnsi="宋体" w:eastAsia="仿宋_GB2312"/>
                <w:kern w:val="0"/>
                <w:sz w:val="24"/>
              </w:rPr>
              <w:t>2、能正确认识所选片段在教材中的地位、作用，教学整体设计重点突出、难易适度。</w:t>
            </w:r>
          </w:p>
        </w:tc>
        <w:tc>
          <w:tcPr>
            <w:tcW w:w="992" w:type="dxa"/>
            <w:vMerge w:val="continue"/>
            <w:tcBorders>
              <w:left w:val="nil"/>
              <w:right w:val="single" w:color="auto" w:sz="8" w:space="0"/>
            </w:tcBorders>
            <w:tcMar>
              <w:left w:w="108" w:type="dxa"/>
              <w:right w:w="108" w:type="dxa"/>
            </w:tcMar>
            <w:vAlign w:val="center"/>
          </w:tcPr>
          <w:p>
            <w:pPr>
              <w:widowControl/>
              <w:spacing w:line="440" w:lineRule="atLeast"/>
              <w:jc w:val="center"/>
              <w:rPr>
                <w:rFonts w:ascii="仿宋_GB2312" w:hAnsi="宋体" w:eastAsia="仿宋_GB2312"/>
              </w:rPr>
            </w:pPr>
          </w:p>
        </w:tc>
        <w:tc>
          <w:tcPr>
            <w:tcW w:w="1134" w:type="dxa"/>
            <w:vMerge w:val="continue"/>
            <w:tcBorders>
              <w:left w:val="nil"/>
              <w:right w:val="single" w:color="auto" w:sz="8" w:space="0"/>
            </w:tcBorders>
            <w:tcMar>
              <w:left w:w="108" w:type="dxa"/>
              <w:right w:w="108" w:type="dxa"/>
            </w:tcMar>
          </w:tcPr>
          <w:p>
            <w:pPr>
              <w:widowControl/>
              <w:spacing w:line="440" w:lineRule="atLeast"/>
              <w:jc w:val="left"/>
              <w:rPr>
                <w:rFonts w:ascii="仿宋_GB2312" w:hAnsi="宋体" w:eastAsia="仿宋_GB231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362" w:hRule="atLeast"/>
        </w:trPr>
        <w:tc>
          <w:tcPr>
            <w:tcW w:w="10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仿宋_GB2312" w:hAnsi="宋体" w:eastAsia="仿宋_GB2312" w:cs="宋体"/>
                <w:sz w:val="18"/>
                <w:szCs w:val="18"/>
              </w:rPr>
            </w:pPr>
          </w:p>
        </w:tc>
        <w:tc>
          <w:tcPr>
            <w:tcW w:w="6617" w:type="dxa"/>
            <w:gridSpan w:val="4"/>
            <w:tcBorders>
              <w:top w:val="nil"/>
              <w:left w:val="nil"/>
              <w:bottom w:val="single" w:color="auto" w:sz="8" w:space="0"/>
              <w:right w:val="single" w:color="auto" w:sz="8" w:space="0"/>
            </w:tcBorders>
            <w:tcMar>
              <w:left w:w="108" w:type="dxa"/>
              <w:right w:w="108" w:type="dxa"/>
            </w:tcMar>
          </w:tcPr>
          <w:p>
            <w:pPr>
              <w:widowControl/>
              <w:spacing w:line="400" w:lineRule="atLeast"/>
              <w:jc w:val="left"/>
              <w:rPr>
                <w:rFonts w:ascii="仿宋_GB2312" w:hAnsi="宋体" w:eastAsia="仿宋_GB2312"/>
                <w:kern w:val="0"/>
                <w:sz w:val="24"/>
              </w:rPr>
            </w:pPr>
            <w:r>
              <w:rPr>
                <w:rFonts w:hint="eastAsia" w:ascii="仿宋_GB2312" w:hAnsi="宋体" w:eastAsia="仿宋_GB2312"/>
                <w:kern w:val="0"/>
                <w:sz w:val="24"/>
              </w:rPr>
              <w:t>3、能力培养、思维训练要求明确，注意寓德于教。</w:t>
            </w:r>
          </w:p>
        </w:tc>
        <w:tc>
          <w:tcPr>
            <w:tcW w:w="992" w:type="dxa"/>
            <w:vMerge w:val="continue"/>
            <w:tcBorders>
              <w:left w:val="nil"/>
              <w:bottom w:val="single" w:color="auto" w:sz="8" w:space="0"/>
              <w:right w:val="single" w:color="auto" w:sz="8" w:space="0"/>
            </w:tcBorders>
            <w:tcMar>
              <w:left w:w="108" w:type="dxa"/>
              <w:right w:w="108" w:type="dxa"/>
            </w:tcMar>
            <w:vAlign w:val="center"/>
          </w:tcPr>
          <w:p>
            <w:pPr>
              <w:widowControl/>
              <w:spacing w:line="440" w:lineRule="atLeast"/>
              <w:jc w:val="center"/>
              <w:rPr>
                <w:rFonts w:ascii="仿宋_GB2312" w:hAnsi="宋体" w:eastAsia="仿宋_GB2312"/>
              </w:rPr>
            </w:pPr>
          </w:p>
        </w:tc>
        <w:tc>
          <w:tcPr>
            <w:tcW w:w="1134" w:type="dxa"/>
            <w:vMerge w:val="continue"/>
            <w:tcBorders>
              <w:left w:val="nil"/>
              <w:bottom w:val="single" w:color="auto" w:sz="8" w:space="0"/>
              <w:right w:val="single" w:color="auto" w:sz="8" w:space="0"/>
            </w:tcBorders>
            <w:tcMar>
              <w:left w:w="108" w:type="dxa"/>
              <w:right w:w="108" w:type="dxa"/>
            </w:tcMar>
          </w:tcPr>
          <w:p>
            <w:pPr>
              <w:widowControl/>
              <w:spacing w:line="440" w:lineRule="atLeast"/>
              <w:jc w:val="left"/>
              <w:rPr>
                <w:rFonts w:ascii="仿宋_GB2312" w:hAnsi="宋体" w:eastAsia="仿宋_GB231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362" w:hRule="atLeast"/>
        </w:trPr>
        <w:tc>
          <w:tcPr>
            <w:tcW w:w="10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00" w:lineRule="atLeast"/>
              <w:jc w:val="center"/>
              <w:rPr>
                <w:rFonts w:ascii="仿宋_GB2312" w:hAnsi="宋体" w:eastAsia="仿宋_GB2312"/>
              </w:rPr>
            </w:pPr>
            <w:r>
              <w:rPr>
                <w:rFonts w:hint="eastAsia" w:ascii="仿宋_GB2312" w:hAnsi="宋体" w:eastAsia="仿宋_GB2312" w:cs="宋体"/>
                <w:kern w:val="0"/>
                <w:sz w:val="24"/>
              </w:rPr>
              <w:t>教学</w:t>
            </w:r>
          </w:p>
          <w:p>
            <w:pPr>
              <w:widowControl/>
              <w:spacing w:line="400" w:lineRule="atLeast"/>
              <w:jc w:val="center"/>
              <w:rPr>
                <w:rFonts w:ascii="仿宋_GB2312" w:hAnsi="宋体" w:eastAsia="仿宋_GB2312"/>
              </w:rPr>
            </w:pPr>
            <w:r>
              <w:rPr>
                <w:rFonts w:hint="eastAsia" w:ascii="仿宋_GB2312" w:hAnsi="宋体" w:eastAsia="仿宋_GB2312" w:cs="宋体"/>
                <w:kern w:val="0"/>
                <w:sz w:val="24"/>
              </w:rPr>
              <w:t>方法</w:t>
            </w:r>
          </w:p>
          <w:p>
            <w:pPr>
              <w:widowControl/>
              <w:spacing w:line="400" w:lineRule="atLeast"/>
              <w:jc w:val="center"/>
              <w:rPr>
                <w:rFonts w:ascii="仿宋_GB2312" w:hAnsi="宋体" w:eastAsia="仿宋_GB2312"/>
              </w:rPr>
            </w:pPr>
          </w:p>
        </w:tc>
        <w:tc>
          <w:tcPr>
            <w:tcW w:w="6617" w:type="dxa"/>
            <w:gridSpan w:val="4"/>
            <w:tcBorders>
              <w:top w:val="nil"/>
              <w:left w:val="nil"/>
              <w:bottom w:val="single" w:color="auto" w:sz="8" w:space="0"/>
              <w:right w:val="single" w:color="auto" w:sz="8" w:space="0"/>
            </w:tcBorders>
            <w:tcMar>
              <w:left w:w="108" w:type="dxa"/>
              <w:right w:w="108" w:type="dxa"/>
            </w:tcMar>
          </w:tcPr>
          <w:p>
            <w:pPr>
              <w:widowControl/>
              <w:spacing w:line="400" w:lineRule="atLeast"/>
              <w:jc w:val="left"/>
              <w:rPr>
                <w:rFonts w:ascii="仿宋_GB2312" w:hAnsi="宋体" w:eastAsia="仿宋_GB2312"/>
                <w:kern w:val="0"/>
                <w:sz w:val="24"/>
              </w:rPr>
            </w:pPr>
            <w:r>
              <w:rPr>
                <w:rFonts w:hint="eastAsia" w:ascii="仿宋_GB2312" w:hAnsi="宋体" w:eastAsia="仿宋_GB2312"/>
                <w:kern w:val="0"/>
                <w:sz w:val="24"/>
              </w:rPr>
              <w:t>1、教师主导、学生主体作用突出，渗透学法指导。（通过教师口头表达体现学生活动）</w:t>
            </w:r>
          </w:p>
        </w:tc>
        <w:tc>
          <w:tcPr>
            <w:tcW w:w="992" w:type="dxa"/>
            <w:vMerge w:val="restart"/>
            <w:tcBorders>
              <w:top w:val="nil"/>
              <w:left w:val="nil"/>
              <w:right w:val="single" w:color="auto" w:sz="8" w:space="0"/>
            </w:tcBorders>
            <w:tcMar>
              <w:left w:w="108" w:type="dxa"/>
              <w:right w:w="108" w:type="dxa"/>
            </w:tcMar>
            <w:vAlign w:val="center"/>
          </w:tcPr>
          <w:p>
            <w:pPr>
              <w:widowControl/>
              <w:spacing w:line="440" w:lineRule="atLeast"/>
              <w:jc w:val="center"/>
              <w:rPr>
                <w:rFonts w:ascii="仿宋_GB2312" w:hAnsi="宋体" w:eastAsia="仿宋_GB2312"/>
              </w:rPr>
            </w:pPr>
            <w:r>
              <w:rPr>
                <w:rFonts w:hint="eastAsia" w:ascii="仿宋_GB2312" w:hAnsi="宋体" w:eastAsia="仿宋_GB2312"/>
                <w:kern w:val="0"/>
                <w:sz w:val="24"/>
              </w:rPr>
              <w:t>15</w:t>
            </w:r>
            <w:r>
              <w:rPr>
                <w:rFonts w:hint="eastAsia" w:ascii="仿宋_GB2312" w:hAnsi="宋体" w:eastAsia="仿宋_GB2312" w:cs="宋体"/>
                <w:kern w:val="0"/>
                <w:sz w:val="24"/>
              </w:rPr>
              <w:t>分</w:t>
            </w:r>
          </w:p>
        </w:tc>
        <w:tc>
          <w:tcPr>
            <w:tcW w:w="1134" w:type="dxa"/>
            <w:vMerge w:val="restart"/>
            <w:tcBorders>
              <w:top w:val="nil"/>
              <w:left w:val="nil"/>
              <w:right w:val="single" w:color="auto" w:sz="8" w:space="0"/>
            </w:tcBorders>
            <w:tcMar>
              <w:left w:w="108" w:type="dxa"/>
              <w:right w:w="108" w:type="dxa"/>
            </w:tcMar>
          </w:tcPr>
          <w:p>
            <w:pPr>
              <w:widowControl/>
              <w:spacing w:line="440" w:lineRule="atLeast"/>
              <w:jc w:val="left"/>
              <w:rPr>
                <w:rFonts w:ascii="仿宋_GB2312" w:hAnsi="宋体" w:eastAsia="仿宋_GB2312"/>
                <w:kern w:val="0"/>
                <w:sz w:val="24"/>
              </w:rPr>
            </w:pPr>
            <w:r>
              <w:rPr>
                <w:rFonts w:hint="eastAsia" w:ascii="宋体" w:hAnsi="宋体" w:eastAsia="仿宋_GB2312"/>
                <w:kern w:val="0"/>
                <w:sz w:val="24"/>
              </w:rPr>
              <w:t> </w:t>
            </w:r>
          </w:p>
          <w:p>
            <w:pPr>
              <w:widowControl/>
              <w:spacing w:line="440" w:lineRule="atLeast"/>
              <w:jc w:val="left"/>
              <w:rPr>
                <w:rFonts w:ascii="仿宋_GB2312" w:hAnsi="宋体" w:eastAsia="仿宋_GB2312"/>
              </w:rPr>
            </w:pPr>
            <w:r>
              <w:rPr>
                <w:rFonts w:hint="eastAsia" w:ascii="宋体" w:hAnsi="宋体" w:eastAsia="仿宋_GB2312"/>
                <w:kern w:val="0"/>
                <w:sz w:val="24"/>
              </w:rPr>
              <w:t> </w:t>
            </w:r>
          </w:p>
          <w:p>
            <w:pPr>
              <w:widowControl/>
              <w:spacing w:line="440" w:lineRule="atLeast"/>
              <w:jc w:val="left"/>
              <w:rPr>
                <w:rFonts w:ascii="仿宋_GB2312" w:hAnsi="宋体" w:eastAsia="仿宋_GB2312"/>
              </w:rPr>
            </w:pPr>
            <w:r>
              <w:rPr>
                <w:rFonts w:hint="eastAsia" w:ascii="宋体" w:hAnsi="宋体" w:eastAsia="仿宋_GB2312"/>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425" w:hRule="atLeast"/>
        </w:trPr>
        <w:tc>
          <w:tcPr>
            <w:tcW w:w="10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仿宋_GB2312" w:hAnsi="宋体" w:eastAsia="仿宋_GB2312" w:cs="宋体"/>
                <w:sz w:val="18"/>
                <w:szCs w:val="18"/>
              </w:rPr>
            </w:pPr>
          </w:p>
        </w:tc>
        <w:tc>
          <w:tcPr>
            <w:tcW w:w="6617" w:type="dxa"/>
            <w:gridSpan w:val="4"/>
            <w:tcBorders>
              <w:top w:val="nil"/>
              <w:left w:val="nil"/>
              <w:bottom w:val="single" w:color="auto" w:sz="8" w:space="0"/>
              <w:right w:val="single" w:color="auto" w:sz="8" w:space="0"/>
            </w:tcBorders>
            <w:tcMar>
              <w:left w:w="108" w:type="dxa"/>
              <w:right w:w="108" w:type="dxa"/>
            </w:tcMar>
          </w:tcPr>
          <w:p>
            <w:pPr>
              <w:widowControl/>
              <w:spacing w:line="400" w:lineRule="atLeast"/>
              <w:jc w:val="left"/>
              <w:rPr>
                <w:rFonts w:ascii="仿宋_GB2312" w:hAnsi="宋体" w:eastAsia="仿宋_GB2312"/>
                <w:kern w:val="0"/>
                <w:sz w:val="24"/>
              </w:rPr>
            </w:pPr>
            <w:r>
              <w:rPr>
                <w:rFonts w:hint="eastAsia" w:ascii="仿宋_GB2312" w:hAnsi="宋体" w:eastAsia="仿宋_GB2312"/>
                <w:kern w:val="0"/>
                <w:sz w:val="24"/>
              </w:rPr>
              <w:t>2、教学灵活、突出重点、突破难点措施有力。注意科学性、有效性。</w:t>
            </w:r>
          </w:p>
        </w:tc>
        <w:tc>
          <w:tcPr>
            <w:tcW w:w="992" w:type="dxa"/>
            <w:vMerge w:val="continue"/>
            <w:tcBorders>
              <w:left w:val="nil"/>
              <w:right w:val="single" w:color="auto" w:sz="8" w:space="0"/>
            </w:tcBorders>
            <w:tcMar>
              <w:left w:w="108" w:type="dxa"/>
              <w:right w:w="108" w:type="dxa"/>
            </w:tcMar>
            <w:vAlign w:val="center"/>
          </w:tcPr>
          <w:p>
            <w:pPr>
              <w:widowControl/>
              <w:spacing w:line="440" w:lineRule="atLeast"/>
              <w:jc w:val="center"/>
              <w:rPr>
                <w:rFonts w:ascii="仿宋_GB2312" w:hAnsi="宋体" w:eastAsia="仿宋_GB2312"/>
              </w:rPr>
            </w:pPr>
          </w:p>
        </w:tc>
        <w:tc>
          <w:tcPr>
            <w:tcW w:w="1134" w:type="dxa"/>
            <w:vMerge w:val="continue"/>
            <w:tcBorders>
              <w:left w:val="nil"/>
              <w:right w:val="single" w:color="auto" w:sz="8" w:space="0"/>
            </w:tcBorders>
            <w:tcMar>
              <w:left w:w="108" w:type="dxa"/>
              <w:right w:w="108" w:type="dxa"/>
            </w:tcMar>
          </w:tcPr>
          <w:p>
            <w:pPr>
              <w:widowControl/>
              <w:spacing w:line="440" w:lineRule="atLeast"/>
              <w:jc w:val="left"/>
              <w:rPr>
                <w:rFonts w:ascii="仿宋_GB2312" w:hAnsi="宋体" w:eastAsia="仿宋_GB231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1053" w:hRule="atLeast"/>
        </w:trPr>
        <w:tc>
          <w:tcPr>
            <w:tcW w:w="10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00" w:lineRule="atLeast"/>
              <w:jc w:val="center"/>
              <w:rPr>
                <w:rFonts w:ascii="仿宋_GB2312" w:hAnsi="宋体" w:eastAsia="仿宋_GB2312"/>
              </w:rPr>
            </w:pPr>
            <w:r>
              <w:rPr>
                <w:rFonts w:hint="eastAsia" w:ascii="仿宋_GB2312" w:hAnsi="宋体" w:eastAsia="仿宋_GB2312" w:cs="宋体"/>
                <w:kern w:val="0"/>
                <w:sz w:val="24"/>
              </w:rPr>
              <w:t>教学</w:t>
            </w:r>
          </w:p>
          <w:p>
            <w:pPr>
              <w:widowControl/>
              <w:spacing w:line="400" w:lineRule="atLeast"/>
              <w:jc w:val="center"/>
              <w:rPr>
                <w:rFonts w:ascii="仿宋_GB2312" w:hAnsi="宋体" w:eastAsia="仿宋_GB2312"/>
              </w:rPr>
            </w:pPr>
            <w:r>
              <w:rPr>
                <w:rFonts w:hint="eastAsia" w:ascii="仿宋_GB2312" w:hAnsi="宋体" w:eastAsia="仿宋_GB2312" w:cs="宋体"/>
                <w:kern w:val="0"/>
                <w:sz w:val="24"/>
              </w:rPr>
              <w:t>效果</w:t>
            </w:r>
          </w:p>
          <w:p>
            <w:pPr>
              <w:widowControl/>
              <w:spacing w:line="400" w:lineRule="atLeast"/>
              <w:jc w:val="center"/>
              <w:rPr>
                <w:rFonts w:ascii="仿宋_GB2312" w:hAnsi="宋体" w:eastAsia="仿宋_GB2312"/>
              </w:rPr>
            </w:pPr>
          </w:p>
        </w:tc>
        <w:tc>
          <w:tcPr>
            <w:tcW w:w="6617" w:type="dxa"/>
            <w:gridSpan w:val="4"/>
            <w:tcBorders>
              <w:top w:val="nil"/>
              <w:left w:val="nil"/>
              <w:bottom w:val="single" w:color="auto" w:sz="8" w:space="0"/>
              <w:right w:val="single" w:color="auto" w:sz="8" w:space="0"/>
            </w:tcBorders>
            <w:tcMar>
              <w:left w:w="108" w:type="dxa"/>
              <w:right w:w="108" w:type="dxa"/>
            </w:tcMar>
          </w:tcPr>
          <w:p>
            <w:pPr>
              <w:widowControl/>
              <w:spacing w:line="400" w:lineRule="atLeast"/>
              <w:jc w:val="left"/>
              <w:rPr>
                <w:rFonts w:ascii="仿宋_GB2312" w:hAnsi="宋体" w:eastAsia="仿宋_GB2312"/>
                <w:kern w:val="0"/>
                <w:sz w:val="24"/>
              </w:rPr>
            </w:pPr>
            <w:r>
              <w:rPr>
                <w:rFonts w:hint="eastAsia" w:ascii="仿宋_GB2312" w:hAnsi="宋体" w:eastAsia="仿宋_GB2312"/>
                <w:kern w:val="0"/>
                <w:sz w:val="24"/>
              </w:rPr>
              <w:t>1、学习情境创设合理，活动或训练安排恰当，通过教师口授方式体现学生自主学习的时间及合作交往的机会。</w:t>
            </w:r>
          </w:p>
        </w:tc>
        <w:tc>
          <w:tcPr>
            <w:tcW w:w="992" w:type="dxa"/>
            <w:vMerge w:val="restart"/>
            <w:tcBorders>
              <w:top w:val="nil"/>
              <w:left w:val="nil"/>
              <w:right w:val="single" w:color="auto" w:sz="8" w:space="0"/>
            </w:tcBorders>
            <w:tcMar>
              <w:left w:w="108" w:type="dxa"/>
              <w:right w:w="108" w:type="dxa"/>
            </w:tcMar>
            <w:vAlign w:val="center"/>
          </w:tcPr>
          <w:p>
            <w:pPr>
              <w:widowControl/>
              <w:spacing w:line="440" w:lineRule="atLeast"/>
              <w:jc w:val="center"/>
              <w:rPr>
                <w:rFonts w:ascii="仿宋_GB2312" w:hAnsi="宋体" w:eastAsia="仿宋_GB2312"/>
              </w:rPr>
            </w:pPr>
            <w:r>
              <w:rPr>
                <w:rFonts w:hint="eastAsia" w:ascii="仿宋_GB2312" w:hAnsi="宋体" w:eastAsia="仿宋_GB2312"/>
                <w:kern w:val="0"/>
                <w:sz w:val="24"/>
              </w:rPr>
              <w:t>40</w:t>
            </w:r>
            <w:r>
              <w:rPr>
                <w:rFonts w:hint="eastAsia" w:ascii="仿宋_GB2312" w:hAnsi="宋体" w:eastAsia="仿宋_GB2312" w:cs="宋体"/>
                <w:kern w:val="0"/>
                <w:sz w:val="24"/>
              </w:rPr>
              <w:t>分</w:t>
            </w:r>
          </w:p>
        </w:tc>
        <w:tc>
          <w:tcPr>
            <w:tcW w:w="1134" w:type="dxa"/>
            <w:vMerge w:val="restart"/>
            <w:tcBorders>
              <w:top w:val="nil"/>
              <w:left w:val="nil"/>
              <w:right w:val="single" w:color="auto" w:sz="8" w:space="0"/>
            </w:tcBorders>
            <w:tcMar>
              <w:left w:w="108" w:type="dxa"/>
              <w:right w:w="108" w:type="dxa"/>
            </w:tcMar>
          </w:tcPr>
          <w:p>
            <w:pPr>
              <w:widowControl/>
              <w:spacing w:line="440" w:lineRule="atLeast"/>
              <w:jc w:val="left"/>
              <w:rPr>
                <w:rFonts w:ascii="仿宋_GB2312" w:hAnsi="宋体" w:eastAsia="仿宋_GB2312"/>
                <w:kern w:val="0"/>
                <w:sz w:val="24"/>
              </w:rPr>
            </w:pPr>
            <w:r>
              <w:rPr>
                <w:rFonts w:hint="eastAsia" w:ascii="宋体" w:hAnsi="宋体" w:eastAsia="仿宋_GB2312"/>
                <w:kern w:val="0"/>
                <w:sz w:val="24"/>
              </w:rPr>
              <w:t> </w:t>
            </w:r>
          </w:p>
          <w:p>
            <w:pPr>
              <w:widowControl/>
              <w:spacing w:line="440" w:lineRule="atLeast"/>
              <w:jc w:val="left"/>
              <w:rPr>
                <w:rFonts w:ascii="仿宋_GB2312" w:hAnsi="宋体" w:eastAsia="仿宋_GB2312"/>
              </w:rPr>
            </w:pPr>
            <w:r>
              <w:rPr>
                <w:rFonts w:hint="eastAsia" w:ascii="宋体" w:hAnsi="宋体" w:eastAsia="仿宋_GB2312"/>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362" w:hRule="atLeast"/>
        </w:trPr>
        <w:tc>
          <w:tcPr>
            <w:tcW w:w="10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仿宋_GB2312" w:hAnsi="宋体" w:eastAsia="仿宋_GB2312" w:cs="宋体"/>
                <w:sz w:val="18"/>
                <w:szCs w:val="18"/>
              </w:rPr>
            </w:pPr>
          </w:p>
        </w:tc>
        <w:tc>
          <w:tcPr>
            <w:tcW w:w="6617" w:type="dxa"/>
            <w:gridSpan w:val="4"/>
            <w:tcBorders>
              <w:top w:val="nil"/>
              <w:left w:val="nil"/>
              <w:bottom w:val="single" w:color="auto" w:sz="8" w:space="0"/>
              <w:right w:val="single" w:color="auto" w:sz="8" w:space="0"/>
            </w:tcBorders>
            <w:tcMar>
              <w:left w:w="108" w:type="dxa"/>
              <w:right w:w="108" w:type="dxa"/>
            </w:tcMar>
          </w:tcPr>
          <w:p>
            <w:pPr>
              <w:widowControl/>
              <w:spacing w:line="400" w:lineRule="atLeast"/>
              <w:jc w:val="left"/>
              <w:rPr>
                <w:rFonts w:ascii="仿宋_GB2312" w:hAnsi="宋体" w:eastAsia="仿宋_GB2312"/>
                <w:kern w:val="0"/>
                <w:sz w:val="24"/>
              </w:rPr>
            </w:pPr>
            <w:r>
              <w:rPr>
                <w:rFonts w:hint="eastAsia" w:ascii="仿宋_GB2312" w:hAnsi="宋体" w:eastAsia="仿宋_GB2312"/>
                <w:kern w:val="0"/>
                <w:sz w:val="24"/>
              </w:rPr>
              <w:t>2、内容正确，讲解无误，结构合理（符合认知规律），层次清楚（思路清晰）。教学密度适当，效率高，时间分配好。</w:t>
            </w:r>
          </w:p>
        </w:tc>
        <w:tc>
          <w:tcPr>
            <w:tcW w:w="992" w:type="dxa"/>
            <w:vMerge w:val="continue"/>
            <w:tcBorders>
              <w:left w:val="nil"/>
              <w:bottom w:val="single" w:color="auto" w:sz="8" w:space="0"/>
              <w:right w:val="single" w:color="auto" w:sz="8" w:space="0"/>
            </w:tcBorders>
            <w:tcMar>
              <w:left w:w="108" w:type="dxa"/>
              <w:right w:w="108" w:type="dxa"/>
            </w:tcMar>
            <w:vAlign w:val="center"/>
          </w:tcPr>
          <w:p>
            <w:pPr>
              <w:widowControl/>
              <w:spacing w:line="440" w:lineRule="atLeast"/>
              <w:jc w:val="center"/>
              <w:rPr>
                <w:rFonts w:ascii="仿宋_GB2312" w:hAnsi="宋体" w:eastAsia="仿宋_GB2312"/>
              </w:rPr>
            </w:pPr>
          </w:p>
        </w:tc>
        <w:tc>
          <w:tcPr>
            <w:tcW w:w="1134" w:type="dxa"/>
            <w:vMerge w:val="continue"/>
            <w:tcBorders>
              <w:left w:val="nil"/>
              <w:bottom w:val="single" w:color="auto" w:sz="8" w:space="0"/>
              <w:right w:val="single" w:color="auto" w:sz="8" w:space="0"/>
            </w:tcBorders>
            <w:tcMar>
              <w:left w:w="108" w:type="dxa"/>
              <w:right w:w="108" w:type="dxa"/>
            </w:tcMar>
          </w:tcPr>
          <w:p>
            <w:pPr>
              <w:widowControl/>
              <w:spacing w:line="440" w:lineRule="atLeast"/>
              <w:jc w:val="left"/>
              <w:rPr>
                <w:rFonts w:ascii="仿宋_GB2312" w:hAnsi="宋体" w:eastAsia="仿宋_GB231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362" w:hRule="atLeast"/>
        </w:trPr>
        <w:tc>
          <w:tcPr>
            <w:tcW w:w="10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00" w:lineRule="atLeast"/>
              <w:jc w:val="center"/>
              <w:rPr>
                <w:rFonts w:ascii="仿宋_GB2312" w:hAnsi="宋体" w:eastAsia="仿宋_GB2312"/>
              </w:rPr>
            </w:pPr>
            <w:r>
              <w:rPr>
                <w:rFonts w:hint="eastAsia" w:ascii="仿宋_GB2312" w:hAnsi="宋体" w:eastAsia="仿宋_GB2312" w:cs="宋体"/>
                <w:kern w:val="0"/>
                <w:sz w:val="24"/>
              </w:rPr>
              <w:t>教师</w:t>
            </w:r>
          </w:p>
          <w:p>
            <w:pPr>
              <w:widowControl/>
              <w:spacing w:line="400" w:lineRule="atLeast"/>
              <w:jc w:val="center"/>
              <w:rPr>
                <w:rFonts w:ascii="仿宋_GB2312" w:hAnsi="宋体" w:eastAsia="仿宋_GB2312"/>
              </w:rPr>
            </w:pPr>
            <w:r>
              <w:rPr>
                <w:rFonts w:hint="eastAsia" w:ascii="仿宋_GB2312" w:hAnsi="宋体" w:eastAsia="仿宋_GB2312" w:cs="宋体"/>
                <w:kern w:val="0"/>
                <w:sz w:val="24"/>
              </w:rPr>
              <w:t>技能</w:t>
            </w:r>
          </w:p>
          <w:p>
            <w:pPr>
              <w:widowControl/>
              <w:spacing w:line="400" w:lineRule="atLeast"/>
              <w:jc w:val="center"/>
              <w:rPr>
                <w:rFonts w:ascii="仿宋_GB2312" w:hAnsi="宋体" w:eastAsia="仿宋_GB2312"/>
              </w:rPr>
            </w:pPr>
          </w:p>
        </w:tc>
        <w:tc>
          <w:tcPr>
            <w:tcW w:w="6617" w:type="dxa"/>
            <w:gridSpan w:val="4"/>
            <w:tcBorders>
              <w:top w:val="nil"/>
              <w:left w:val="nil"/>
              <w:bottom w:val="single" w:color="auto" w:sz="8" w:space="0"/>
              <w:right w:val="single" w:color="auto" w:sz="8" w:space="0"/>
            </w:tcBorders>
            <w:tcMar>
              <w:left w:w="108" w:type="dxa"/>
              <w:right w:w="108" w:type="dxa"/>
            </w:tcMar>
          </w:tcPr>
          <w:p>
            <w:pPr>
              <w:widowControl/>
              <w:spacing w:line="400" w:lineRule="atLeast"/>
              <w:jc w:val="left"/>
              <w:rPr>
                <w:rFonts w:ascii="仿宋_GB2312" w:hAnsi="宋体" w:eastAsia="仿宋_GB2312"/>
                <w:kern w:val="0"/>
                <w:sz w:val="24"/>
              </w:rPr>
            </w:pPr>
            <w:r>
              <w:rPr>
                <w:rFonts w:hint="eastAsia" w:ascii="仿宋_GB2312" w:hAnsi="宋体" w:eastAsia="仿宋_GB2312"/>
                <w:kern w:val="0"/>
                <w:sz w:val="24"/>
              </w:rPr>
              <w:t>1、仪容仪表端庄，教态亲切、自然，语言简练、生动、有感染力。</w:t>
            </w:r>
          </w:p>
        </w:tc>
        <w:tc>
          <w:tcPr>
            <w:tcW w:w="992" w:type="dxa"/>
            <w:vMerge w:val="restart"/>
            <w:tcBorders>
              <w:top w:val="nil"/>
              <w:left w:val="nil"/>
              <w:right w:val="single" w:color="auto" w:sz="8" w:space="0"/>
            </w:tcBorders>
            <w:tcMar>
              <w:left w:w="108" w:type="dxa"/>
              <w:right w:w="108" w:type="dxa"/>
            </w:tcMar>
            <w:vAlign w:val="center"/>
          </w:tcPr>
          <w:p>
            <w:pPr>
              <w:widowControl/>
              <w:spacing w:line="440" w:lineRule="atLeast"/>
              <w:rPr>
                <w:rFonts w:ascii="仿宋_GB2312" w:hAnsi="宋体" w:eastAsia="仿宋_GB2312"/>
              </w:rPr>
            </w:pPr>
            <w:r>
              <w:rPr>
                <w:rFonts w:hint="eastAsia" w:ascii="仿宋_GB2312" w:hAnsi="宋体" w:eastAsia="仿宋_GB2312"/>
                <w:kern w:val="0"/>
                <w:sz w:val="24"/>
              </w:rPr>
              <w:t xml:space="preserve"> 20</w:t>
            </w:r>
            <w:r>
              <w:rPr>
                <w:rFonts w:hint="eastAsia" w:ascii="仿宋_GB2312" w:hAnsi="宋体" w:eastAsia="仿宋_GB2312" w:cs="宋体"/>
                <w:kern w:val="0"/>
                <w:sz w:val="24"/>
              </w:rPr>
              <w:t>分</w:t>
            </w:r>
          </w:p>
        </w:tc>
        <w:tc>
          <w:tcPr>
            <w:tcW w:w="1134" w:type="dxa"/>
            <w:vMerge w:val="restart"/>
            <w:tcBorders>
              <w:top w:val="nil"/>
              <w:left w:val="nil"/>
              <w:right w:val="single" w:color="auto" w:sz="8" w:space="0"/>
            </w:tcBorders>
            <w:tcMar>
              <w:left w:w="108" w:type="dxa"/>
              <w:right w:w="108" w:type="dxa"/>
            </w:tcMar>
          </w:tcPr>
          <w:p>
            <w:pPr>
              <w:widowControl/>
              <w:spacing w:line="440" w:lineRule="atLeast"/>
              <w:jc w:val="left"/>
              <w:rPr>
                <w:rFonts w:ascii="仿宋_GB2312" w:hAnsi="宋体" w:eastAsia="仿宋_GB2312"/>
                <w:kern w:val="0"/>
                <w:sz w:val="24"/>
              </w:rPr>
            </w:pPr>
            <w:r>
              <w:rPr>
                <w:rFonts w:hint="eastAsia" w:ascii="宋体" w:hAnsi="宋体" w:eastAsia="仿宋_GB2312"/>
                <w:kern w:val="0"/>
                <w:sz w:val="24"/>
              </w:rPr>
              <w:t> </w:t>
            </w:r>
          </w:p>
          <w:p>
            <w:pPr>
              <w:widowControl/>
              <w:spacing w:line="440" w:lineRule="atLeast"/>
              <w:jc w:val="left"/>
              <w:rPr>
                <w:rFonts w:ascii="仿宋_GB2312" w:hAnsi="宋体" w:eastAsia="仿宋_GB2312"/>
              </w:rPr>
            </w:pPr>
            <w:r>
              <w:rPr>
                <w:rFonts w:hint="eastAsia" w:ascii="宋体" w:hAnsi="宋体" w:eastAsia="仿宋_GB2312"/>
                <w:kern w:val="0"/>
                <w:sz w:val="24"/>
              </w:rPr>
              <w:t> </w:t>
            </w:r>
          </w:p>
          <w:p>
            <w:pPr>
              <w:widowControl/>
              <w:spacing w:line="440" w:lineRule="atLeast"/>
              <w:jc w:val="left"/>
              <w:rPr>
                <w:rFonts w:ascii="仿宋_GB2312" w:hAnsi="宋体" w:eastAsia="仿宋_GB2312"/>
              </w:rPr>
            </w:pPr>
            <w:r>
              <w:rPr>
                <w:rFonts w:hint="eastAsia" w:ascii="宋体" w:hAnsi="宋体" w:eastAsia="仿宋_GB2312"/>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580" w:hRule="atLeast"/>
        </w:trPr>
        <w:tc>
          <w:tcPr>
            <w:tcW w:w="10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仿宋_GB2312" w:hAnsi="宋体" w:eastAsia="仿宋_GB2312" w:cs="宋体"/>
                <w:sz w:val="18"/>
                <w:szCs w:val="18"/>
              </w:rPr>
            </w:pPr>
          </w:p>
        </w:tc>
        <w:tc>
          <w:tcPr>
            <w:tcW w:w="6617" w:type="dxa"/>
            <w:gridSpan w:val="4"/>
            <w:tcBorders>
              <w:top w:val="nil"/>
              <w:left w:val="nil"/>
              <w:bottom w:val="single" w:color="auto" w:sz="8" w:space="0"/>
              <w:right w:val="single" w:color="auto" w:sz="8" w:space="0"/>
            </w:tcBorders>
            <w:tcMar>
              <w:left w:w="108" w:type="dxa"/>
              <w:right w:w="108" w:type="dxa"/>
            </w:tcMar>
          </w:tcPr>
          <w:p>
            <w:pPr>
              <w:widowControl/>
              <w:spacing w:line="400" w:lineRule="atLeast"/>
              <w:jc w:val="left"/>
              <w:rPr>
                <w:rFonts w:ascii="仿宋_GB2312" w:hAnsi="宋体" w:eastAsia="仿宋_GB2312"/>
                <w:kern w:val="0"/>
                <w:sz w:val="24"/>
              </w:rPr>
            </w:pPr>
            <w:r>
              <w:rPr>
                <w:rFonts w:hint="eastAsia" w:ascii="仿宋_GB2312" w:hAnsi="宋体" w:eastAsia="仿宋_GB2312"/>
                <w:kern w:val="0"/>
                <w:sz w:val="24"/>
              </w:rPr>
              <w:t>2、板书、板画板书设计合理，条理清楚、科学、正确。</w:t>
            </w:r>
          </w:p>
        </w:tc>
        <w:tc>
          <w:tcPr>
            <w:tcW w:w="992" w:type="dxa"/>
            <w:vMerge w:val="continue"/>
            <w:tcBorders>
              <w:left w:val="nil"/>
              <w:right w:val="single" w:color="auto" w:sz="8" w:space="0"/>
            </w:tcBorders>
            <w:tcMar>
              <w:left w:w="108" w:type="dxa"/>
              <w:right w:w="108" w:type="dxa"/>
            </w:tcMar>
            <w:vAlign w:val="center"/>
          </w:tcPr>
          <w:p>
            <w:pPr>
              <w:widowControl/>
              <w:spacing w:line="440" w:lineRule="atLeast"/>
              <w:jc w:val="center"/>
              <w:rPr>
                <w:rFonts w:ascii="仿宋_GB2312" w:hAnsi="宋体" w:eastAsia="仿宋_GB2312"/>
              </w:rPr>
            </w:pPr>
          </w:p>
        </w:tc>
        <w:tc>
          <w:tcPr>
            <w:tcW w:w="1134" w:type="dxa"/>
            <w:vMerge w:val="continue"/>
            <w:tcBorders>
              <w:left w:val="nil"/>
              <w:right w:val="single" w:color="auto" w:sz="8" w:space="0"/>
            </w:tcBorders>
            <w:tcMar>
              <w:left w:w="108" w:type="dxa"/>
              <w:right w:w="108" w:type="dxa"/>
            </w:tcMar>
          </w:tcPr>
          <w:p>
            <w:pPr>
              <w:widowControl/>
              <w:spacing w:line="440" w:lineRule="atLeast"/>
              <w:jc w:val="left"/>
              <w:rPr>
                <w:rFonts w:ascii="仿宋_GB2312" w:hAnsi="宋体" w:eastAsia="仿宋_GB231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565" w:hRule="atLeast"/>
        </w:trPr>
        <w:tc>
          <w:tcPr>
            <w:tcW w:w="10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仿宋_GB2312" w:hAnsi="宋体" w:eastAsia="仿宋_GB2312" w:cs="宋体"/>
                <w:sz w:val="18"/>
                <w:szCs w:val="18"/>
              </w:rPr>
            </w:pPr>
          </w:p>
        </w:tc>
        <w:tc>
          <w:tcPr>
            <w:tcW w:w="6617" w:type="dxa"/>
            <w:gridSpan w:val="4"/>
            <w:tcBorders>
              <w:top w:val="nil"/>
              <w:left w:val="nil"/>
              <w:bottom w:val="single" w:color="auto" w:sz="8" w:space="0"/>
              <w:right w:val="single" w:color="auto" w:sz="8" w:space="0"/>
            </w:tcBorders>
            <w:tcMar>
              <w:left w:w="108" w:type="dxa"/>
              <w:right w:w="108" w:type="dxa"/>
            </w:tcMar>
          </w:tcPr>
          <w:p>
            <w:pPr>
              <w:widowControl/>
              <w:spacing w:line="400" w:lineRule="atLeast"/>
              <w:jc w:val="left"/>
              <w:rPr>
                <w:rFonts w:ascii="仿宋_GB2312" w:hAnsi="宋体" w:eastAsia="仿宋_GB2312"/>
                <w:kern w:val="0"/>
                <w:sz w:val="24"/>
              </w:rPr>
            </w:pPr>
            <w:r>
              <w:rPr>
                <w:rFonts w:hint="eastAsia" w:ascii="仿宋_GB2312" w:hAnsi="宋体" w:eastAsia="仿宋_GB2312"/>
                <w:kern w:val="0"/>
                <w:sz w:val="24"/>
              </w:rPr>
              <w:t>3、学科基本技能好，善于发挥自身特长。</w:t>
            </w:r>
          </w:p>
        </w:tc>
        <w:tc>
          <w:tcPr>
            <w:tcW w:w="992" w:type="dxa"/>
            <w:vMerge w:val="continue"/>
            <w:tcBorders>
              <w:left w:val="nil"/>
              <w:bottom w:val="single" w:color="auto" w:sz="8" w:space="0"/>
              <w:right w:val="single" w:color="auto" w:sz="8" w:space="0"/>
            </w:tcBorders>
            <w:tcMar>
              <w:left w:w="108" w:type="dxa"/>
              <w:right w:w="108" w:type="dxa"/>
            </w:tcMar>
            <w:vAlign w:val="center"/>
          </w:tcPr>
          <w:p>
            <w:pPr>
              <w:widowControl/>
              <w:spacing w:line="440" w:lineRule="atLeast"/>
              <w:jc w:val="center"/>
              <w:rPr>
                <w:rFonts w:ascii="仿宋_GB2312" w:hAnsi="宋体" w:eastAsia="仿宋_GB2312"/>
              </w:rPr>
            </w:pPr>
          </w:p>
        </w:tc>
        <w:tc>
          <w:tcPr>
            <w:tcW w:w="1134" w:type="dxa"/>
            <w:vMerge w:val="continue"/>
            <w:tcBorders>
              <w:left w:val="nil"/>
              <w:bottom w:val="single" w:color="auto" w:sz="8" w:space="0"/>
              <w:right w:val="single" w:color="auto" w:sz="8" w:space="0"/>
            </w:tcBorders>
            <w:tcMar>
              <w:left w:w="108" w:type="dxa"/>
              <w:right w:w="108" w:type="dxa"/>
            </w:tcMar>
          </w:tcPr>
          <w:p>
            <w:pPr>
              <w:widowControl/>
              <w:spacing w:line="440" w:lineRule="atLeast"/>
              <w:jc w:val="left"/>
              <w:rPr>
                <w:rFonts w:ascii="仿宋_GB2312" w:hAnsi="宋体" w:eastAsia="仿宋_GB231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5" w:hRule="atLeast"/>
        </w:trPr>
        <w:tc>
          <w:tcPr>
            <w:tcW w:w="1004" w:type="dxa"/>
            <w:tcBorders>
              <w:top w:val="nil"/>
              <w:left w:val="single" w:color="auto" w:sz="8" w:space="0"/>
              <w:right w:val="single" w:color="auto" w:sz="8" w:space="0"/>
            </w:tcBorders>
            <w:tcMar>
              <w:left w:w="108" w:type="dxa"/>
              <w:right w:w="108" w:type="dxa"/>
            </w:tcMar>
            <w:vAlign w:val="center"/>
          </w:tcPr>
          <w:p>
            <w:pPr>
              <w:widowControl/>
              <w:spacing w:line="400" w:lineRule="atLeast"/>
              <w:rPr>
                <w:rFonts w:ascii="仿宋_GB2312" w:hAnsi="宋体" w:eastAsia="仿宋_GB2312"/>
              </w:rPr>
            </w:pPr>
            <w:r>
              <w:rPr>
                <w:rFonts w:hint="eastAsia" w:ascii="仿宋_GB2312" w:hAnsi="宋体" w:eastAsia="仿宋_GB2312" w:cs="宋体"/>
                <w:kern w:val="0"/>
                <w:sz w:val="24"/>
              </w:rPr>
              <w:t xml:space="preserve"> 教案</w:t>
            </w:r>
          </w:p>
        </w:tc>
        <w:tc>
          <w:tcPr>
            <w:tcW w:w="6617" w:type="dxa"/>
            <w:gridSpan w:val="4"/>
            <w:tcBorders>
              <w:top w:val="nil"/>
              <w:left w:val="nil"/>
              <w:right w:val="single" w:color="auto" w:sz="4" w:space="0"/>
            </w:tcBorders>
            <w:tcMar>
              <w:left w:w="108" w:type="dxa"/>
              <w:right w:w="108" w:type="dxa"/>
            </w:tcMar>
          </w:tcPr>
          <w:p>
            <w:pPr>
              <w:widowControl/>
              <w:spacing w:line="400" w:lineRule="atLeast"/>
              <w:jc w:val="left"/>
              <w:rPr>
                <w:rFonts w:ascii="仿宋_GB2312" w:hAnsi="宋体" w:eastAsia="仿宋_GB2312"/>
                <w:kern w:val="0"/>
                <w:sz w:val="24"/>
              </w:rPr>
            </w:pPr>
            <w:r>
              <w:rPr>
                <w:rFonts w:hint="eastAsia" w:ascii="仿宋_GB2312" w:hAnsi="宋体" w:eastAsia="仿宋_GB2312"/>
                <w:kern w:val="0"/>
                <w:sz w:val="24"/>
              </w:rPr>
              <w:t>片段教学内容完整、正确，教学设计科学合理。</w:t>
            </w:r>
          </w:p>
        </w:tc>
        <w:tc>
          <w:tcPr>
            <w:tcW w:w="992" w:type="dxa"/>
            <w:tcBorders>
              <w:top w:val="nil"/>
              <w:left w:val="single" w:color="auto" w:sz="4" w:space="0"/>
              <w:right w:val="single" w:color="auto" w:sz="8" w:space="0"/>
            </w:tcBorders>
            <w:tcMar>
              <w:left w:w="108" w:type="dxa"/>
              <w:right w:w="108" w:type="dxa"/>
            </w:tcMar>
          </w:tcPr>
          <w:p>
            <w:pPr>
              <w:widowControl/>
              <w:spacing w:line="440" w:lineRule="atLeast"/>
              <w:jc w:val="left"/>
              <w:rPr>
                <w:rFonts w:ascii="仿宋_GB2312" w:hAnsi="宋体" w:eastAsia="仿宋_GB2312"/>
                <w:kern w:val="0"/>
                <w:sz w:val="24"/>
              </w:rPr>
            </w:pPr>
            <w:r>
              <w:rPr>
                <w:rFonts w:hint="eastAsia" w:ascii="仿宋_GB2312" w:hAnsi="宋体" w:eastAsia="仿宋_GB2312"/>
                <w:kern w:val="0"/>
                <w:sz w:val="24"/>
              </w:rPr>
              <w:t xml:space="preserve"> 10分</w:t>
            </w:r>
          </w:p>
        </w:tc>
        <w:tc>
          <w:tcPr>
            <w:tcW w:w="1134" w:type="dxa"/>
            <w:tcBorders>
              <w:top w:val="nil"/>
              <w:left w:val="nil"/>
              <w:right w:val="single" w:color="auto" w:sz="8" w:space="0"/>
            </w:tcBorders>
            <w:tcMar>
              <w:left w:w="108" w:type="dxa"/>
              <w:right w:w="108" w:type="dxa"/>
            </w:tcMar>
          </w:tcPr>
          <w:p>
            <w:pPr>
              <w:widowControl/>
              <w:spacing w:line="440" w:lineRule="atLeast"/>
              <w:jc w:val="left"/>
              <w:rPr>
                <w:rFonts w:ascii="仿宋_GB2312" w:hAnsi="宋体" w:eastAsia="仿宋_GB2312"/>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27" w:hRule="atLeast"/>
        </w:trPr>
        <w:tc>
          <w:tcPr>
            <w:tcW w:w="6750" w:type="dxa"/>
            <w:gridSpan w:val="4"/>
            <w:tcBorders>
              <w:top w:val="nil"/>
              <w:left w:val="single" w:color="auto" w:sz="8" w:space="0"/>
              <w:bottom w:val="single" w:color="auto" w:sz="4" w:space="0"/>
              <w:right w:val="single" w:color="auto" w:sz="4" w:space="0"/>
            </w:tcBorders>
            <w:tcMar>
              <w:left w:w="108" w:type="dxa"/>
              <w:right w:w="108" w:type="dxa"/>
            </w:tcMar>
            <w:vAlign w:val="center"/>
          </w:tcPr>
          <w:p>
            <w:pPr>
              <w:widowControl/>
              <w:spacing w:line="400"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总分</w:t>
            </w:r>
          </w:p>
        </w:tc>
        <w:tc>
          <w:tcPr>
            <w:tcW w:w="2997" w:type="dxa"/>
            <w:gridSpan w:val="3"/>
            <w:tcBorders>
              <w:top w:val="nil"/>
              <w:left w:val="single" w:color="auto" w:sz="4" w:space="0"/>
              <w:bottom w:val="single" w:color="auto" w:sz="4" w:space="0"/>
              <w:right w:val="single" w:color="auto" w:sz="8" w:space="0"/>
            </w:tcBorders>
            <w:vAlign w:val="center"/>
          </w:tcPr>
          <w:p>
            <w:pPr>
              <w:widowControl/>
              <w:spacing w:line="400" w:lineRule="atLeast"/>
              <w:rPr>
                <w:rFonts w:ascii="仿宋_GB2312" w:hAnsi="宋体" w:eastAsia="仿宋_GB2312" w:cs="宋体"/>
                <w:kern w:val="0"/>
                <w:sz w:val="32"/>
                <w:szCs w:val="32"/>
              </w:rPr>
            </w:pPr>
          </w:p>
        </w:tc>
      </w:tr>
    </w:tbl>
    <w:p>
      <w:pPr>
        <w:jc w:val="left"/>
        <w:rPr>
          <w:rFonts w:ascii="仿宋_GB2312" w:hAnsi="宋体" w:eastAsia="仿宋_GB2312" w:cs="宋体"/>
          <w:b/>
          <w:sz w:val="36"/>
          <w:szCs w:val="36"/>
        </w:rPr>
      </w:pPr>
      <w:r>
        <w:rPr>
          <w:rFonts w:hint="eastAsia" w:ascii="仿宋_GB2312" w:hAnsi="宋体" w:eastAsia="仿宋_GB2312"/>
          <w:sz w:val="28"/>
          <w:szCs w:val="28"/>
        </w:rPr>
        <w:t xml:space="preserve">  </w:t>
      </w:r>
      <w:r>
        <w:rPr>
          <w:rStyle w:val="6"/>
          <w:rFonts w:hint="eastAsia" w:ascii="仿宋_GB2312" w:hAnsi="宋体" w:eastAsia="仿宋_GB2312" w:cs="宋体"/>
          <w:sz w:val="36"/>
          <w:szCs w:val="36"/>
        </w:rPr>
        <w:t xml:space="preserve">评委序号：             评委签名：             </w:t>
      </w:r>
    </w:p>
    <w:p>
      <w:pPr>
        <w:widowControl/>
        <w:spacing w:line="300" w:lineRule="atLeast"/>
        <w:jc w:val="right"/>
        <w:rPr>
          <w:rFonts w:ascii="仿宋_GB2312" w:hAnsi="宋体" w:eastAsia="仿宋_GB2312"/>
          <w:sz w:val="28"/>
          <w:szCs w:val="28"/>
        </w:rPr>
      </w:pPr>
      <w:r>
        <w:rPr>
          <w:rFonts w:hint="eastAsia" w:ascii="仿宋_GB2312" w:hAnsi="宋体" w:eastAsia="仿宋_GB2312"/>
          <w:sz w:val="28"/>
          <w:szCs w:val="28"/>
        </w:rPr>
        <w:t xml:space="preserve">                                            年    月    日</w:t>
      </w:r>
    </w:p>
    <w:p>
      <w:pPr>
        <w:spacing w:line="480" w:lineRule="exact"/>
        <w:jc w:val="left"/>
        <w:rPr>
          <w:rFonts w:ascii="黑体" w:hAnsi="黑体" w:eastAsia="黑体" w:cs="宋体"/>
          <w:b/>
          <w:kern w:val="0"/>
          <w:sz w:val="31"/>
          <w:szCs w:val="31"/>
        </w:rPr>
      </w:pPr>
      <w:r>
        <w:rPr>
          <w:rFonts w:hint="eastAsia" w:ascii="黑体" w:hAnsi="黑体" w:eastAsia="黑体" w:cs="宋体"/>
          <w:b/>
          <w:kern w:val="0"/>
          <w:sz w:val="31"/>
          <w:szCs w:val="31"/>
        </w:rPr>
        <w:t>附件三</w:t>
      </w:r>
    </w:p>
    <w:p>
      <w:pPr>
        <w:spacing w:line="500" w:lineRule="exact"/>
        <w:jc w:val="center"/>
        <w:rPr>
          <w:rFonts w:ascii="仿宋_GB2312" w:hAnsi="仿宋_GB2312" w:eastAsia="仿宋_GB2312" w:cs="仿宋_GB2312"/>
          <w:sz w:val="28"/>
          <w:szCs w:val="36"/>
        </w:rPr>
      </w:pPr>
    </w:p>
    <w:p>
      <w:pPr>
        <w:spacing w:line="560" w:lineRule="exact"/>
        <w:jc w:val="center"/>
        <w:rPr>
          <w:rFonts w:ascii="方正小标宋_GBK" w:hAnsi="黑体" w:eastAsia="方正小标宋_GBK" w:cs="黑体"/>
          <w:b/>
          <w:sz w:val="44"/>
          <w:szCs w:val="44"/>
        </w:rPr>
      </w:pPr>
      <w:r>
        <w:rPr>
          <w:rFonts w:hint="eastAsia" w:ascii="方正小标宋_GBK" w:hAnsi="黑体" w:eastAsia="方正小标宋_GBK" w:cs="黑体"/>
          <w:b/>
          <w:sz w:val="44"/>
          <w:szCs w:val="44"/>
        </w:rPr>
        <w:t>莆田市职业院校</w:t>
      </w:r>
    </w:p>
    <w:p>
      <w:pPr>
        <w:spacing w:line="560" w:lineRule="exact"/>
        <w:jc w:val="center"/>
        <w:rPr>
          <w:rFonts w:ascii="方正小标宋_GBK" w:hAnsi="黑体" w:eastAsia="方正小标宋_GBK" w:cs="黑体"/>
          <w:b/>
          <w:sz w:val="44"/>
          <w:szCs w:val="44"/>
        </w:rPr>
      </w:pPr>
      <w:r>
        <w:rPr>
          <w:rFonts w:hint="eastAsia" w:ascii="方正小标宋_GBK" w:hAnsi="黑体" w:eastAsia="方正小标宋_GBK" w:cs="黑体"/>
          <w:b/>
          <w:sz w:val="44"/>
          <w:szCs w:val="44"/>
        </w:rPr>
        <w:t>公开招聘2018年新任教师方案</w:t>
      </w:r>
    </w:p>
    <w:p>
      <w:pPr>
        <w:spacing w:line="480" w:lineRule="exact"/>
        <w:ind w:firstLine="560" w:firstLineChars="200"/>
        <w:rPr>
          <w:rFonts w:ascii="仿宋_GB2312" w:hAnsi="仿宋_GB2312" w:eastAsia="仿宋_GB2312" w:cs="仿宋_GB2312"/>
          <w:sz w:val="28"/>
          <w:szCs w:val="36"/>
        </w:rPr>
      </w:pP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为提高职教教师队伍整体素质，推进职教事业发展，贯彻落实中共莆田市委 莆田市人民政府《关于实施人才“壶兰计划”的意见》（莆委发〔2017〕2号），积极吸引高学历优秀高校毕业生到我市教育系统就业，现将莆田市部分职业院校赴省内外高校考核招聘2018年新任教师通告如下：</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一、招聘条件和对象</w:t>
      </w:r>
    </w:p>
    <w:p>
      <w:pPr>
        <w:spacing w:line="5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1.应届和近三年内毕业（取得相应学位时间晚于2015年1月1日，且未在莆田市区域内工作过）的硕士、博士毕业生。</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2.应届硕士毕业生年龄不超过28周岁，应届博士毕业生年龄不超过30周岁，截止时间为2018年8月1日。往届硕士毕业生年龄不超过33周岁，往届博士毕业生年龄不超过35周岁，截止时间为2018年8月1日。</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3.应届硕士毕业生必须在2018年7月31日前毕业并取得相应学位；应届博士毕业生必须在2018年7月31日前毕业，并在2018年12月31日前取得相应学位。</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4.承诺在莆服务期不少于5年。</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5.身心健康，符合福建省教师体检标准的要求。</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6、用人单位需求规定的其他要求。</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二、招聘岗位、人数</w:t>
      </w:r>
    </w:p>
    <w:tbl>
      <w:tblPr>
        <w:tblStyle w:val="7"/>
        <w:tblW w:w="9954" w:type="dxa"/>
        <w:tblInd w:w="-234" w:type="dxa"/>
        <w:tblLayout w:type="fixed"/>
        <w:tblCellMar>
          <w:top w:w="0" w:type="dxa"/>
          <w:left w:w="108" w:type="dxa"/>
          <w:bottom w:w="0" w:type="dxa"/>
          <w:right w:w="108" w:type="dxa"/>
        </w:tblCellMar>
      </w:tblPr>
      <w:tblGrid>
        <w:gridCol w:w="1284"/>
        <w:gridCol w:w="1203"/>
        <w:gridCol w:w="690"/>
        <w:gridCol w:w="1276"/>
        <w:gridCol w:w="2831"/>
        <w:gridCol w:w="1422"/>
        <w:gridCol w:w="1248"/>
      </w:tblGrid>
      <w:tr>
        <w:tblPrEx>
          <w:tblLayout w:type="fixed"/>
          <w:tblCellMar>
            <w:top w:w="0" w:type="dxa"/>
            <w:left w:w="108" w:type="dxa"/>
            <w:bottom w:w="0" w:type="dxa"/>
            <w:right w:w="108" w:type="dxa"/>
          </w:tblCellMar>
        </w:tblPrEx>
        <w:trPr>
          <w:trHeight w:val="555" w:hRule="atLeast"/>
        </w:trPr>
        <w:tc>
          <w:tcPr>
            <w:tcW w:w="128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单位名称</w:t>
            </w:r>
          </w:p>
        </w:tc>
        <w:tc>
          <w:tcPr>
            <w:tcW w:w="120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岗位名称</w:t>
            </w: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招考人数</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学历类别</w:t>
            </w:r>
          </w:p>
        </w:tc>
        <w:tc>
          <w:tcPr>
            <w:tcW w:w="283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专业</w:t>
            </w:r>
          </w:p>
        </w:tc>
        <w:tc>
          <w:tcPr>
            <w:tcW w:w="14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学历</w:t>
            </w:r>
          </w:p>
        </w:tc>
        <w:tc>
          <w:tcPr>
            <w:tcW w:w="124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学位</w:t>
            </w:r>
          </w:p>
        </w:tc>
      </w:tr>
      <w:tr>
        <w:tblPrEx>
          <w:tblLayout w:type="fixed"/>
          <w:tblCellMar>
            <w:top w:w="0" w:type="dxa"/>
            <w:left w:w="108" w:type="dxa"/>
            <w:bottom w:w="0" w:type="dxa"/>
            <w:right w:w="108" w:type="dxa"/>
          </w:tblCellMar>
        </w:tblPrEx>
        <w:trPr>
          <w:trHeight w:val="312" w:hRule="atLeast"/>
        </w:trPr>
        <w:tc>
          <w:tcPr>
            <w:tcW w:w="12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8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780" w:hRule="atLeast"/>
        </w:trPr>
        <w:tc>
          <w:tcPr>
            <w:tcW w:w="12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湄洲湾职业技术学院</w:t>
            </w:r>
          </w:p>
        </w:tc>
        <w:tc>
          <w:tcPr>
            <w:tcW w:w="120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专任教师</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全日制普通院校</w:t>
            </w:r>
          </w:p>
        </w:tc>
        <w:tc>
          <w:tcPr>
            <w:tcW w:w="283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护理类、护理学类、基础医学类</w:t>
            </w:r>
          </w:p>
        </w:tc>
        <w:tc>
          <w:tcPr>
            <w:tcW w:w="142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博士研究生</w:t>
            </w:r>
          </w:p>
        </w:tc>
        <w:tc>
          <w:tcPr>
            <w:tcW w:w="124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博士</w:t>
            </w:r>
          </w:p>
        </w:tc>
      </w:tr>
      <w:tr>
        <w:tblPrEx>
          <w:tblLayout w:type="fixed"/>
          <w:tblCellMar>
            <w:top w:w="0" w:type="dxa"/>
            <w:left w:w="108" w:type="dxa"/>
            <w:bottom w:w="0" w:type="dxa"/>
            <w:right w:w="108" w:type="dxa"/>
          </w:tblCellMar>
        </w:tblPrEx>
        <w:trPr>
          <w:trHeight w:val="660" w:hRule="atLeast"/>
        </w:trPr>
        <w:tc>
          <w:tcPr>
            <w:tcW w:w="12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湄洲湾职业技术学院</w:t>
            </w:r>
          </w:p>
        </w:tc>
        <w:tc>
          <w:tcPr>
            <w:tcW w:w="120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专任教师</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全日制普通院校</w:t>
            </w:r>
          </w:p>
        </w:tc>
        <w:tc>
          <w:tcPr>
            <w:tcW w:w="283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控制科学与工程类</w:t>
            </w:r>
          </w:p>
        </w:tc>
        <w:tc>
          <w:tcPr>
            <w:tcW w:w="142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博士研究生</w:t>
            </w:r>
          </w:p>
        </w:tc>
        <w:tc>
          <w:tcPr>
            <w:tcW w:w="124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博士</w:t>
            </w:r>
          </w:p>
        </w:tc>
      </w:tr>
      <w:tr>
        <w:tblPrEx>
          <w:tblLayout w:type="fixed"/>
          <w:tblCellMar>
            <w:top w:w="0" w:type="dxa"/>
            <w:left w:w="108" w:type="dxa"/>
            <w:bottom w:w="0" w:type="dxa"/>
            <w:right w:w="108" w:type="dxa"/>
          </w:tblCellMar>
        </w:tblPrEx>
        <w:trPr>
          <w:trHeight w:val="679" w:hRule="atLeast"/>
        </w:trPr>
        <w:tc>
          <w:tcPr>
            <w:tcW w:w="12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湄洲湾职业技术学院</w:t>
            </w:r>
          </w:p>
        </w:tc>
        <w:tc>
          <w:tcPr>
            <w:tcW w:w="120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专任教师</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全日制普通院校</w:t>
            </w:r>
          </w:p>
        </w:tc>
        <w:tc>
          <w:tcPr>
            <w:tcW w:w="283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计算机科学与技术类</w:t>
            </w:r>
          </w:p>
        </w:tc>
        <w:tc>
          <w:tcPr>
            <w:tcW w:w="142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博士研究生</w:t>
            </w:r>
          </w:p>
        </w:tc>
        <w:tc>
          <w:tcPr>
            <w:tcW w:w="124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博士</w:t>
            </w:r>
          </w:p>
        </w:tc>
      </w:tr>
      <w:tr>
        <w:tblPrEx>
          <w:tblLayout w:type="fixed"/>
          <w:tblCellMar>
            <w:top w:w="0" w:type="dxa"/>
            <w:left w:w="108" w:type="dxa"/>
            <w:bottom w:w="0" w:type="dxa"/>
            <w:right w:w="108" w:type="dxa"/>
          </w:tblCellMar>
        </w:tblPrEx>
        <w:trPr>
          <w:trHeight w:val="480" w:hRule="atLeast"/>
        </w:trPr>
        <w:tc>
          <w:tcPr>
            <w:tcW w:w="128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莆田职业技术学校</w:t>
            </w:r>
          </w:p>
        </w:tc>
        <w:tc>
          <w:tcPr>
            <w:tcW w:w="120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财会教师    </w:t>
            </w:r>
          </w:p>
        </w:tc>
        <w:tc>
          <w:tcPr>
            <w:tcW w:w="69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2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全日制普通院校</w:t>
            </w:r>
          </w:p>
        </w:tc>
        <w:tc>
          <w:tcPr>
            <w:tcW w:w="283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会计与审计类</w:t>
            </w:r>
            <w:r>
              <w:rPr>
                <w:rFonts w:hint="eastAsia" w:ascii="宋体" w:hAnsi="宋体" w:cs="宋体"/>
                <w:kern w:val="0"/>
                <w:sz w:val="20"/>
                <w:szCs w:val="20"/>
              </w:rPr>
              <w:br w:type="textWrapping"/>
            </w:r>
            <w:r>
              <w:rPr>
                <w:rFonts w:hint="eastAsia" w:ascii="宋体" w:hAnsi="宋体" w:cs="宋体"/>
                <w:kern w:val="0"/>
                <w:sz w:val="20"/>
                <w:szCs w:val="20"/>
              </w:rPr>
              <w:t>工商管理类</w:t>
            </w:r>
          </w:p>
        </w:tc>
        <w:tc>
          <w:tcPr>
            <w:tcW w:w="142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硕士研究生及以上</w:t>
            </w:r>
          </w:p>
        </w:tc>
        <w:tc>
          <w:tcPr>
            <w:tcW w:w="124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硕士及以上</w:t>
            </w:r>
          </w:p>
        </w:tc>
      </w:tr>
      <w:tr>
        <w:tblPrEx>
          <w:tblLayout w:type="fixed"/>
          <w:tblCellMar>
            <w:top w:w="0" w:type="dxa"/>
            <w:left w:w="108" w:type="dxa"/>
            <w:bottom w:w="0" w:type="dxa"/>
            <w:right w:w="108" w:type="dxa"/>
          </w:tblCellMar>
        </w:tblPrEx>
        <w:trPr>
          <w:trHeight w:val="319" w:hRule="atLeast"/>
        </w:trPr>
        <w:tc>
          <w:tcPr>
            <w:tcW w:w="12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8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600" w:hRule="atLeast"/>
        </w:trPr>
        <w:tc>
          <w:tcPr>
            <w:tcW w:w="12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莆田职业技术学校</w:t>
            </w:r>
          </w:p>
        </w:tc>
        <w:tc>
          <w:tcPr>
            <w:tcW w:w="120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电子电器教师</w:t>
            </w:r>
            <w:r>
              <w:rPr>
                <w:rFonts w:ascii="Arial" w:hAnsi="Arial" w:cs="Arial"/>
                <w:sz w:val="18"/>
                <w:szCs w:val="18"/>
              </w:rPr>
              <w:t>（兼电工）</w:t>
            </w:r>
            <w:r>
              <w:rPr>
                <w:rFonts w:hint="eastAsia" w:ascii="宋体" w:hAnsi="宋体" w:cs="宋体"/>
                <w:kern w:val="0"/>
                <w:sz w:val="18"/>
                <w:szCs w:val="18"/>
              </w:rPr>
              <w:t xml:space="preserve"> </w:t>
            </w:r>
            <w:r>
              <w:rPr>
                <w:rFonts w:hint="eastAsia" w:ascii="宋体" w:hAnsi="宋体" w:cs="宋体"/>
                <w:kern w:val="0"/>
                <w:sz w:val="20"/>
                <w:szCs w:val="20"/>
              </w:rPr>
              <w:t xml:space="preserve">         </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全日制普通院校</w:t>
            </w:r>
          </w:p>
        </w:tc>
        <w:tc>
          <w:tcPr>
            <w:tcW w:w="283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电气自动化类</w:t>
            </w:r>
          </w:p>
        </w:tc>
        <w:tc>
          <w:tcPr>
            <w:tcW w:w="142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硕士研究生及以上</w:t>
            </w:r>
          </w:p>
        </w:tc>
        <w:tc>
          <w:tcPr>
            <w:tcW w:w="124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硕士及以上</w:t>
            </w:r>
          </w:p>
        </w:tc>
      </w:tr>
      <w:tr>
        <w:tblPrEx>
          <w:tblLayout w:type="fixed"/>
          <w:tblCellMar>
            <w:top w:w="0" w:type="dxa"/>
            <w:left w:w="108" w:type="dxa"/>
            <w:bottom w:w="0" w:type="dxa"/>
            <w:right w:w="108" w:type="dxa"/>
          </w:tblCellMar>
        </w:tblPrEx>
        <w:trPr>
          <w:trHeight w:val="480" w:hRule="atLeast"/>
        </w:trPr>
        <w:tc>
          <w:tcPr>
            <w:tcW w:w="128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莆田职业技术学校</w:t>
            </w:r>
          </w:p>
        </w:tc>
        <w:tc>
          <w:tcPr>
            <w:tcW w:w="120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计算机</w:t>
            </w:r>
            <w:r>
              <w:rPr>
                <w:rFonts w:hint="eastAsia" w:ascii="宋体" w:hAnsi="宋体" w:cs="宋体"/>
                <w:kern w:val="0"/>
                <w:sz w:val="20"/>
                <w:szCs w:val="20"/>
              </w:rPr>
              <w:br w:type="textWrapping"/>
            </w:r>
            <w:r>
              <w:rPr>
                <w:rFonts w:hint="eastAsia" w:ascii="宋体" w:hAnsi="宋体" w:cs="宋体"/>
                <w:kern w:val="0"/>
                <w:sz w:val="20"/>
                <w:szCs w:val="20"/>
              </w:rPr>
              <w:t>教师</w:t>
            </w:r>
          </w:p>
        </w:tc>
        <w:tc>
          <w:tcPr>
            <w:tcW w:w="69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2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全日制普通院校</w:t>
            </w:r>
          </w:p>
        </w:tc>
        <w:tc>
          <w:tcPr>
            <w:tcW w:w="283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计算机软件类</w:t>
            </w:r>
          </w:p>
        </w:tc>
        <w:tc>
          <w:tcPr>
            <w:tcW w:w="142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硕士研究生及以上</w:t>
            </w:r>
          </w:p>
        </w:tc>
        <w:tc>
          <w:tcPr>
            <w:tcW w:w="124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硕士及以上</w:t>
            </w:r>
          </w:p>
        </w:tc>
      </w:tr>
      <w:tr>
        <w:tblPrEx>
          <w:tblLayout w:type="fixed"/>
          <w:tblCellMar>
            <w:top w:w="0" w:type="dxa"/>
            <w:left w:w="108" w:type="dxa"/>
            <w:bottom w:w="0" w:type="dxa"/>
            <w:right w:w="108" w:type="dxa"/>
          </w:tblCellMar>
        </w:tblPrEx>
        <w:trPr>
          <w:trHeight w:val="312" w:hRule="atLeast"/>
        </w:trPr>
        <w:tc>
          <w:tcPr>
            <w:tcW w:w="12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6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8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720" w:hRule="atLeast"/>
        </w:trPr>
        <w:tc>
          <w:tcPr>
            <w:tcW w:w="12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福建省莆田卫生学校</w:t>
            </w:r>
          </w:p>
        </w:tc>
        <w:tc>
          <w:tcPr>
            <w:tcW w:w="120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专任教师</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全日制普通院校</w:t>
            </w:r>
          </w:p>
        </w:tc>
        <w:tc>
          <w:tcPr>
            <w:tcW w:w="283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学科教学（英语）、外国语言文学类（英语语言文学）、翻译类（英语笔译、英语口译）</w:t>
            </w:r>
          </w:p>
        </w:tc>
        <w:tc>
          <w:tcPr>
            <w:tcW w:w="142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硕士研究生及以上</w:t>
            </w:r>
          </w:p>
        </w:tc>
        <w:tc>
          <w:tcPr>
            <w:tcW w:w="124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硕士及以上</w:t>
            </w:r>
          </w:p>
        </w:tc>
      </w:tr>
      <w:tr>
        <w:tblPrEx>
          <w:tblLayout w:type="fixed"/>
          <w:tblCellMar>
            <w:top w:w="0" w:type="dxa"/>
            <w:left w:w="108" w:type="dxa"/>
            <w:bottom w:w="0" w:type="dxa"/>
            <w:right w:w="108" w:type="dxa"/>
          </w:tblCellMar>
        </w:tblPrEx>
        <w:trPr>
          <w:trHeight w:val="480" w:hRule="atLeast"/>
        </w:trPr>
        <w:tc>
          <w:tcPr>
            <w:tcW w:w="12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福建省莆田卫生学校</w:t>
            </w:r>
          </w:p>
        </w:tc>
        <w:tc>
          <w:tcPr>
            <w:tcW w:w="120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专任教师</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全日制普通院校</w:t>
            </w:r>
          </w:p>
        </w:tc>
        <w:tc>
          <w:tcPr>
            <w:tcW w:w="283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马克思主义理论类、政治学类</w:t>
            </w:r>
          </w:p>
        </w:tc>
        <w:tc>
          <w:tcPr>
            <w:tcW w:w="142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硕士研究生及以上</w:t>
            </w:r>
          </w:p>
        </w:tc>
        <w:tc>
          <w:tcPr>
            <w:tcW w:w="124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硕士及以上</w:t>
            </w:r>
          </w:p>
        </w:tc>
      </w:tr>
      <w:tr>
        <w:tblPrEx>
          <w:tblLayout w:type="fixed"/>
          <w:tblCellMar>
            <w:top w:w="0" w:type="dxa"/>
            <w:left w:w="108" w:type="dxa"/>
            <w:bottom w:w="0" w:type="dxa"/>
            <w:right w:w="108" w:type="dxa"/>
          </w:tblCellMar>
        </w:tblPrEx>
        <w:trPr>
          <w:trHeight w:val="720" w:hRule="atLeast"/>
        </w:trPr>
        <w:tc>
          <w:tcPr>
            <w:tcW w:w="12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福建省湄洲湾职业技术学校</w:t>
            </w:r>
          </w:p>
        </w:tc>
        <w:tc>
          <w:tcPr>
            <w:tcW w:w="120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教师</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全日制普通院校</w:t>
            </w:r>
          </w:p>
        </w:tc>
        <w:tc>
          <w:tcPr>
            <w:tcW w:w="283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学科教学（语文）、中国语言文学类</w:t>
            </w:r>
          </w:p>
        </w:tc>
        <w:tc>
          <w:tcPr>
            <w:tcW w:w="142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硕士研究生及以上</w:t>
            </w:r>
          </w:p>
        </w:tc>
        <w:tc>
          <w:tcPr>
            <w:tcW w:w="124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硕士及以上</w:t>
            </w:r>
          </w:p>
        </w:tc>
      </w:tr>
      <w:tr>
        <w:tblPrEx>
          <w:tblLayout w:type="fixed"/>
          <w:tblCellMar>
            <w:top w:w="0" w:type="dxa"/>
            <w:left w:w="108" w:type="dxa"/>
            <w:bottom w:w="0" w:type="dxa"/>
            <w:right w:w="108" w:type="dxa"/>
          </w:tblCellMar>
        </w:tblPrEx>
        <w:trPr>
          <w:trHeight w:val="720" w:hRule="atLeast"/>
        </w:trPr>
        <w:tc>
          <w:tcPr>
            <w:tcW w:w="12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福建省湄洲湾职业技术学校</w:t>
            </w:r>
          </w:p>
        </w:tc>
        <w:tc>
          <w:tcPr>
            <w:tcW w:w="120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教师</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全日制普通院校</w:t>
            </w:r>
          </w:p>
        </w:tc>
        <w:tc>
          <w:tcPr>
            <w:tcW w:w="283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学科教学（英语）、外国语言文学类（英语语言文学）、翻译类（英语笔译、英语口译）</w:t>
            </w:r>
          </w:p>
        </w:tc>
        <w:tc>
          <w:tcPr>
            <w:tcW w:w="142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硕士研究生及以上</w:t>
            </w:r>
          </w:p>
        </w:tc>
        <w:tc>
          <w:tcPr>
            <w:tcW w:w="124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硕士及以上</w:t>
            </w:r>
          </w:p>
        </w:tc>
      </w:tr>
      <w:tr>
        <w:tblPrEx>
          <w:tblLayout w:type="fixed"/>
          <w:tblCellMar>
            <w:top w:w="0" w:type="dxa"/>
            <w:left w:w="108" w:type="dxa"/>
            <w:bottom w:w="0" w:type="dxa"/>
            <w:right w:w="108" w:type="dxa"/>
          </w:tblCellMar>
        </w:tblPrEx>
        <w:trPr>
          <w:trHeight w:val="720" w:hRule="atLeast"/>
        </w:trPr>
        <w:tc>
          <w:tcPr>
            <w:tcW w:w="12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福建省湄洲湾职业技术学校</w:t>
            </w:r>
          </w:p>
        </w:tc>
        <w:tc>
          <w:tcPr>
            <w:tcW w:w="120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教师</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全日制普通院校</w:t>
            </w:r>
          </w:p>
        </w:tc>
        <w:tc>
          <w:tcPr>
            <w:tcW w:w="283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学科教学（数学）、数学类</w:t>
            </w:r>
          </w:p>
        </w:tc>
        <w:tc>
          <w:tcPr>
            <w:tcW w:w="142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硕士研究生及以上</w:t>
            </w:r>
          </w:p>
        </w:tc>
        <w:tc>
          <w:tcPr>
            <w:tcW w:w="124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硕士及以上</w:t>
            </w:r>
          </w:p>
        </w:tc>
      </w:tr>
      <w:tr>
        <w:tblPrEx>
          <w:tblLayout w:type="fixed"/>
          <w:tblCellMar>
            <w:top w:w="0" w:type="dxa"/>
            <w:left w:w="108" w:type="dxa"/>
            <w:bottom w:w="0" w:type="dxa"/>
            <w:right w:w="108" w:type="dxa"/>
          </w:tblCellMar>
        </w:tblPrEx>
        <w:trPr>
          <w:trHeight w:val="720" w:hRule="atLeast"/>
        </w:trPr>
        <w:tc>
          <w:tcPr>
            <w:tcW w:w="12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福建省湄洲湾职业技术学校</w:t>
            </w:r>
          </w:p>
        </w:tc>
        <w:tc>
          <w:tcPr>
            <w:tcW w:w="120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教师</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全日制普通院校</w:t>
            </w:r>
          </w:p>
        </w:tc>
        <w:tc>
          <w:tcPr>
            <w:tcW w:w="283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计算机科学与技术类、软件工程类</w:t>
            </w:r>
          </w:p>
        </w:tc>
        <w:tc>
          <w:tcPr>
            <w:tcW w:w="142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硕士研究生及以上</w:t>
            </w:r>
          </w:p>
        </w:tc>
        <w:tc>
          <w:tcPr>
            <w:tcW w:w="124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硕士及以上</w:t>
            </w:r>
          </w:p>
        </w:tc>
      </w:tr>
      <w:tr>
        <w:tblPrEx>
          <w:tblLayout w:type="fixed"/>
          <w:tblCellMar>
            <w:top w:w="0" w:type="dxa"/>
            <w:left w:w="108" w:type="dxa"/>
            <w:bottom w:w="0" w:type="dxa"/>
            <w:right w:w="108" w:type="dxa"/>
          </w:tblCellMar>
        </w:tblPrEx>
        <w:trPr>
          <w:trHeight w:val="720" w:hRule="atLeast"/>
        </w:trPr>
        <w:tc>
          <w:tcPr>
            <w:tcW w:w="12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福建省湄洲湾职业技术学校</w:t>
            </w:r>
          </w:p>
        </w:tc>
        <w:tc>
          <w:tcPr>
            <w:tcW w:w="120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教师</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全日制普通院校</w:t>
            </w:r>
          </w:p>
        </w:tc>
        <w:tc>
          <w:tcPr>
            <w:tcW w:w="283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学科教学（音乐）、音乐与舞蹈学类</w:t>
            </w:r>
          </w:p>
        </w:tc>
        <w:tc>
          <w:tcPr>
            <w:tcW w:w="142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硕士研究生及以上</w:t>
            </w:r>
          </w:p>
        </w:tc>
        <w:tc>
          <w:tcPr>
            <w:tcW w:w="124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硕士及以上</w:t>
            </w:r>
          </w:p>
        </w:tc>
      </w:tr>
      <w:tr>
        <w:tblPrEx>
          <w:tblLayout w:type="fixed"/>
          <w:tblCellMar>
            <w:top w:w="0" w:type="dxa"/>
            <w:left w:w="108" w:type="dxa"/>
            <w:bottom w:w="0" w:type="dxa"/>
            <w:right w:w="108" w:type="dxa"/>
          </w:tblCellMar>
        </w:tblPrEx>
        <w:trPr>
          <w:trHeight w:val="720" w:hRule="atLeast"/>
        </w:trPr>
        <w:tc>
          <w:tcPr>
            <w:tcW w:w="12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福建省湄洲湾职业技术学校</w:t>
            </w:r>
          </w:p>
        </w:tc>
        <w:tc>
          <w:tcPr>
            <w:tcW w:w="120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专任教师</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全日制普通院校</w:t>
            </w:r>
          </w:p>
        </w:tc>
        <w:tc>
          <w:tcPr>
            <w:tcW w:w="283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控制科学与工程类</w:t>
            </w:r>
          </w:p>
        </w:tc>
        <w:tc>
          <w:tcPr>
            <w:tcW w:w="142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博士研究生</w:t>
            </w:r>
          </w:p>
        </w:tc>
        <w:tc>
          <w:tcPr>
            <w:tcW w:w="124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博士</w:t>
            </w:r>
          </w:p>
        </w:tc>
      </w:tr>
      <w:tr>
        <w:tblPrEx>
          <w:tblLayout w:type="fixed"/>
          <w:tblCellMar>
            <w:top w:w="0" w:type="dxa"/>
            <w:left w:w="108" w:type="dxa"/>
            <w:bottom w:w="0" w:type="dxa"/>
            <w:right w:w="108" w:type="dxa"/>
          </w:tblCellMar>
        </w:tblPrEx>
        <w:trPr>
          <w:trHeight w:val="720" w:hRule="atLeast"/>
        </w:trPr>
        <w:tc>
          <w:tcPr>
            <w:tcW w:w="12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福建省湄洲湾职业技术学校</w:t>
            </w:r>
          </w:p>
        </w:tc>
        <w:tc>
          <w:tcPr>
            <w:tcW w:w="120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专任教师</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全日制普通院校</w:t>
            </w:r>
          </w:p>
        </w:tc>
        <w:tc>
          <w:tcPr>
            <w:tcW w:w="283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计算机科学与技术类</w:t>
            </w:r>
          </w:p>
        </w:tc>
        <w:tc>
          <w:tcPr>
            <w:tcW w:w="142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博士研究生</w:t>
            </w:r>
          </w:p>
        </w:tc>
        <w:tc>
          <w:tcPr>
            <w:tcW w:w="124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博士</w:t>
            </w:r>
          </w:p>
        </w:tc>
      </w:tr>
    </w:tbl>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三、报名方式与程序</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1.本次招聘采取现场、网站及手机等报名形式。未参加现场招聘的毕业生可通过网上报名入口（http：//ksbm.hxrc.com）和手机报名端口、电子邮箱mzyrsc@163.com报名，报名时间截止2017年11月17日。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2.每个毕业生只能报考1个符合条件的岗位，报名成功后不得改报。市委组织部、市人社局组织招聘小组根据报名者提供的资料进行资格审查，筛选人选。</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3.资格审查合格后进入面试，由招聘小组结合岗位特点和专业要求，开展面试考核工作。面试时间为11月22日，地点在福建莆田市（具体情况另行通知）。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4.经面试考核合格的，面试成绩高的签订聘用协议。</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拟聘用人员由各用人单位组织到三乙以上医院进行体检。未按时体检或体检不合格的，取消聘用资格。体检标准参照《福建省教师资格申请人员体检标准及办法》执行。符合条件的优秀毕业生分别在市委组织部、市人社局网站公示5个工作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6.经公示无异议后，按照相关用人程序，办理相关聘用手续。</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四、外出招聘时间、院校</w:t>
      </w:r>
    </w:p>
    <w:tbl>
      <w:tblPr>
        <w:tblStyle w:val="8"/>
        <w:tblW w:w="84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6"/>
        <w:gridCol w:w="4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16" w:type="dxa"/>
          </w:tcPr>
          <w:p>
            <w:pPr>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时间</w:t>
            </w:r>
          </w:p>
        </w:tc>
        <w:tc>
          <w:tcPr>
            <w:tcW w:w="4936" w:type="dxa"/>
          </w:tcPr>
          <w:p>
            <w:pPr>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16" w:type="dxa"/>
          </w:tcPr>
          <w:p>
            <w:pPr>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2017年10月27日</w:t>
            </w:r>
          </w:p>
        </w:tc>
        <w:tc>
          <w:tcPr>
            <w:tcW w:w="4936" w:type="dxa"/>
          </w:tcPr>
          <w:p>
            <w:pPr>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赴武汉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16" w:type="dxa"/>
          </w:tcPr>
          <w:p>
            <w:pPr>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2017年10月28日</w:t>
            </w:r>
          </w:p>
        </w:tc>
        <w:tc>
          <w:tcPr>
            <w:tcW w:w="4936" w:type="dxa"/>
          </w:tcPr>
          <w:p>
            <w:pPr>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华中科技大学（湖北武汉）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16" w:type="dxa"/>
          </w:tcPr>
          <w:p>
            <w:pPr>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2017年10月29日</w:t>
            </w:r>
          </w:p>
        </w:tc>
        <w:tc>
          <w:tcPr>
            <w:tcW w:w="4936" w:type="dxa"/>
          </w:tcPr>
          <w:p>
            <w:pPr>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武汉地区其他高校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16" w:type="dxa"/>
          </w:tcPr>
          <w:p>
            <w:pPr>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2017年10月30日</w:t>
            </w:r>
          </w:p>
        </w:tc>
        <w:tc>
          <w:tcPr>
            <w:tcW w:w="4936" w:type="dxa"/>
          </w:tcPr>
          <w:p>
            <w:pPr>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赴北京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16" w:type="dxa"/>
          </w:tcPr>
          <w:p>
            <w:pPr>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2017年11月1日</w:t>
            </w:r>
          </w:p>
        </w:tc>
        <w:tc>
          <w:tcPr>
            <w:tcW w:w="4936" w:type="dxa"/>
          </w:tcPr>
          <w:p>
            <w:pPr>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清华大学（北京）</w:t>
            </w:r>
          </w:p>
        </w:tc>
      </w:tr>
    </w:tbl>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清华大学、华中科技大学两所高校开展现场招聘报名，其他高校（北京师范大学、华东师范大学、华中师范大学、同济大学、上海交通大学、南京大学、厦门大学、福建师范大学等）通过联系其相关部门发布招聘公告。</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五、岗位安排及政策待遇</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1.工作岗位。直接聘为事业单位工作人员，从事相关岗位工作。</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2.职务安排。将引进的高校博士优秀毕业生作为事业单位重点培养的专业技术人才。</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3.职称、薪酬安排。硕士、博士试用期满直接确认为初级、中级专业技术职称；工作满2年且达到继续教育培训学时要求的，硕士直接确认为中级职称、博士推荐申报高级职称。</w:t>
      </w:r>
    </w:p>
    <w:p>
      <w:pPr>
        <w:spacing w:line="500" w:lineRule="exact"/>
        <w:ind w:firstLine="643" w:firstLineChars="200"/>
        <w:rPr>
          <w:rFonts w:ascii="仿宋_GB2312" w:hAnsi="仿宋_GB2312" w:eastAsia="仿宋_GB2312" w:cs="仿宋_GB2312"/>
          <w:b/>
          <w:bCs/>
          <w:sz w:val="32"/>
          <w:szCs w:val="32"/>
        </w:rPr>
      </w:pPr>
    </w:p>
    <w:p>
      <w:pPr>
        <w:spacing w:line="5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招聘咨询联系：</w:t>
      </w:r>
      <w:r>
        <w:rPr>
          <w:rFonts w:hint="eastAsia" w:ascii="仿宋_GB2312" w:hAnsi="仿宋_GB2312" w:eastAsia="仿宋_GB2312" w:cs="仿宋_GB2312"/>
          <w:sz w:val="32"/>
          <w:szCs w:val="32"/>
        </w:rPr>
        <w:t xml:space="preserve">黄老师 13959503109  </w:t>
      </w:r>
    </w:p>
    <w:p>
      <w:pPr>
        <w:spacing w:line="500" w:lineRule="exact"/>
        <w:ind w:firstLine="2720" w:firstLineChars="8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肖老师13950709606</w:t>
      </w:r>
    </w:p>
    <w:p>
      <w:pPr>
        <w:spacing w:line="5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邮箱：mzyrsc@163.com</w:t>
      </w:r>
    </w:p>
    <w:p>
      <w:pPr>
        <w:spacing w:line="480" w:lineRule="exact"/>
        <w:jc w:val="left"/>
        <w:rPr>
          <w:rFonts w:ascii="黑体" w:hAnsi="黑体" w:eastAsia="黑体" w:cs="宋体"/>
          <w:kern w:val="0"/>
          <w:sz w:val="32"/>
          <w:szCs w:val="32"/>
        </w:rPr>
      </w:pPr>
    </w:p>
    <w:p>
      <w:pPr>
        <w:spacing w:line="480" w:lineRule="exact"/>
        <w:jc w:val="left"/>
        <w:rPr>
          <w:rFonts w:ascii="黑体" w:hAnsi="黑体" w:eastAsia="黑体" w:cs="宋体"/>
          <w:b/>
          <w:kern w:val="0"/>
          <w:sz w:val="32"/>
          <w:szCs w:val="32"/>
        </w:rPr>
      </w:pPr>
    </w:p>
    <w:p>
      <w:pPr>
        <w:spacing w:line="480" w:lineRule="exact"/>
        <w:jc w:val="left"/>
        <w:rPr>
          <w:rFonts w:ascii="黑体" w:hAnsi="黑体" w:eastAsia="黑体" w:cs="宋体"/>
          <w:b/>
          <w:kern w:val="0"/>
          <w:sz w:val="32"/>
          <w:szCs w:val="32"/>
        </w:rPr>
      </w:pPr>
    </w:p>
    <w:p>
      <w:pPr>
        <w:spacing w:line="480" w:lineRule="exact"/>
        <w:jc w:val="left"/>
        <w:rPr>
          <w:rFonts w:ascii="黑体" w:hAnsi="黑体" w:eastAsia="黑体" w:cs="宋体"/>
          <w:b/>
          <w:kern w:val="0"/>
          <w:sz w:val="32"/>
          <w:szCs w:val="32"/>
        </w:rPr>
      </w:pPr>
    </w:p>
    <w:p>
      <w:pPr>
        <w:spacing w:line="480" w:lineRule="exact"/>
        <w:jc w:val="left"/>
        <w:rPr>
          <w:rFonts w:ascii="黑体" w:hAnsi="黑体" w:eastAsia="黑体" w:cs="宋体"/>
          <w:b/>
          <w:kern w:val="0"/>
          <w:sz w:val="32"/>
          <w:szCs w:val="32"/>
        </w:rPr>
      </w:pPr>
    </w:p>
    <w:p>
      <w:pPr>
        <w:spacing w:line="480" w:lineRule="exact"/>
        <w:jc w:val="left"/>
        <w:rPr>
          <w:rFonts w:ascii="黑体" w:hAnsi="黑体" w:eastAsia="黑体" w:cs="宋体"/>
          <w:b/>
          <w:kern w:val="0"/>
          <w:sz w:val="32"/>
          <w:szCs w:val="32"/>
        </w:rPr>
      </w:pPr>
    </w:p>
    <w:p>
      <w:pPr>
        <w:spacing w:line="480" w:lineRule="exact"/>
        <w:jc w:val="left"/>
        <w:rPr>
          <w:rFonts w:ascii="黑体" w:hAnsi="黑体" w:eastAsia="黑体" w:cs="宋体"/>
          <w:b/>
          <w:kern w:val="0"/>
          <w:sz w:val="32"/>
          <w:szCs w:val="32"/>
        </w:rPr>
      </w:pPr>
    </w:p>
    <w:p>
      <w:pPr>
        <w:spacing w:line="480" w:lineRule="exact"/>
        <w:jc w:val="left"/>
        <w:rPr>
          <w:rFonts w:ascii="黑体" w:hAnsi="黑体" w:eastAsia="黑体" w:cs="宋体"/>
          <w:b/>
          <w:kern w:val="0"/>
          <w:sz w:val="32"/>
          <w:szCs w:val="32"/>
        </w:rPr>
      </w:pPr>
    </w:p>
    <w:p>
      <w:pPr>
        <w:spacing w:line="480" w:lineRule="exact"/>
        <w:jc w:val="left"/>
        <w:rPr>
          <w:rFonts w:ascii="黑体" w:hAnsi="黑体" w:eastAsia="黑体" w:cs="宋体"/>
          <w:b/>
          <w:kern w:val="0"/>
          <w:sz w:val="32"/>
          <w:szCs w:val="32"/>
        </w:rPr>
      </w:pPr>
    </w:p>
    <w:p>
      <w:pPr>
        <w:spacing w:line="480" w:lineRule="exact"/>
        <w:jc w:val="left"/>
        <w:rPr>
          <w:rFonts w:ascii="黑体" w:hAnsi="黑体" w:eastAsia="黑体" w:cs="宋体"/>
          <w:b/>
          <w:kern w:val="0"/>
          <w:sz w:val="32"/>
          <w:szCs w:val="32"/>
        </w:rPr>
      </w:pPr>
    </w:p>
    <w:p>
      <w:pPr>
        <w:spacing w:line="480" w:lineRule="exact"/>
        <w:jc w:val="left"/>
        <w:rPr>
          <w:rFonts w:ascii="黑体" w:hAnsi="黑体" w:eastAsia="黑体" w:cs="宋体"/>
          <w:b/>
          <w:kern w:val="0"/>
          <w:sz w:val="32"/>
          <w:szCs w:val="32"/>
        </w:rPr>
      </w:pPr>
    </w:p>
    <w:p>
      <w:pPr>
        <w:spacing w:line="480" w:lineRule="exact"/>
        <w:jc w:val="left"/>
        <w:rPr>
          <w:rFonts w:ascii="黑体" w:hAnsi="黑体" w:eastAsia="黑体" w:cs="宋体"/>
          <w:b/>
          <w:kern w:val="0"/>
          <w:sz w:val="32"/>
          <w:szCs w:val="32"/>
        </w:rPr>
      </w:pPr>
    </w:p>
    <w:p>
      <w:pPr>
        <w:spacing w:line="480" w:lineRule="exact"/>
        <w:jc w:val="left"/>
        <w:rPr>
          <w:rFonts w:ascii="黑体" w:hAnsi="黑体" w:eastAsia="黑体" w:cs="宋体"/>
          <w:b/>
          <w:kern w:val="0"/>
          <w:sz w:val="32"/>
          <w:szCs w:val="32"/>
        </w:rPr>
      </w:pPr>
    </w:p>
    <w:p>
      <w:pPr>
        <w:spacing w:line="480" w:lineRule="exact"/>
        <w:jc w:val="left"/>
        <w:rPr>
          <w:rFonts w:ascii="黑体" w:hAnsi="黑体" w:eastAsia="黑体" w:cs="宋体"/>
          <w:b/>
          <w:kern w:val="0"/>
          <w:sz w:val="32"/>
          <w:szCs w:val="32"/>
        </w:rPr>
      </w:pPr>
    </w:p>
    <w:p>
      <w:pPr>
        <w:spacing w:line="480" w:lineRule="exact"/>
        <w:jc w:val="left"/>
        <w:rPr>
          <w:rFonts w:ascii="黑体" w:hAnsi="黑体" w:eastAsia="黑体" w:cs="宋体"/>
          <w:b/>
          <w:kern w:val="0"/>
          <w:sz w:val="32"/>
          <w:szCs w:val="32"/>
        </w:rPr>
      </w:pPr>
    </w:p>
    <w:p>
      <w:pPr>
        <w:spacing w:line="480" w:lineRule="exact"/>
        <w:jc w:val="left"/>
        <w:rPr>
          <w:rFonts w:ascii="黑体" w:hAnsi="黑体" w:eastAsia="黑体" w:cs="宋体"/>
          <w:b/>
          <w:kern w:val="0"/>
          <w:sz w:val="32"/>
          <w:szCs w:val="32"/>
        </w:rPr>
      </w:pPr>
    </w:p>
    <w:p>
      <w:pPr>
        <w:spacing w:line="480" w:lineRule="exact"/>
        <w:jc w:val="left"/>
        <w:rPr>
          <w:rFonts w:ascii="黑体" w:hAnsi="黑体" w:eastAsia="黑体" w:cs="宋体"/>
          <w:b/>
          <w:kern w:val="0"/>
          <w:sz w:val="32"/>
          <w:szCs w:val="32"/>
        </w:rPr>
      </w:pPr>
    </w:p>
    <w:p>
      <w:pPr>
        <w:spacing w:line="480" w:lineRule="exact"/>
        <w:jc w:val="left"/>
        <w:rPr>
          <w:rFonts w:ascii="黑体" w:hAnsi="黑体" w:eastAsia="黑体" w:cs="宋体"/>
          <w:b/>
          <w:kern w:val="0"/>
          <w:sz w:val="32"/>
          <w:szCs w:val="32"/>
        </w:rPr>
      </w:pPr>
      <w:r>
        <w:rPr>
          <w:rFonts w:hint="eastAsia" w:ascii="黑体" w:hAnsi="黑体" w:eastAsia="黑体" w:cs="宋体"/>
          <w:b/>
          <w:kern w:val="0"/>
          <w:sz w:val="32"/>
          <w:szCs w:val="32"/>
        </w:rPr>
        <w:t>附件四</w:t>
      </w:r>
    </w:p>
    <w:p>
      <w:pPr>
        <w:spacing w:line="560" w:lineRule="exact"/>
        <w:jc w:val="center"/>
        <w:rPr>
          <w:rFonts w:ascii="方正小标宋_GBK" w:hAnsi="黑体" w:eastAsia="方正小标宋_GBK" w:cs="黑体"/>
          <w:b/>
          <w:sz w:val="44"/>
          <w:szCs w:val="44"/>
        </w:rPr>
      </w:pPr>
      <w:r>
        <w:rPr>
          <w:rFonts w:hint="eastAsia" w:ascii="方正小标宋_GBK" w:hAnsi="黑体" w:eastAsia="方正小标宋_GBK" w:cs="黑体"/>
          <w:b/>
          <w:sz w:val="44"/>
          <w:szCs w:val="44"/>
        </w:rPr>
        <w:t>莆田第五中学</w:t>
      </w:r>
    </w:p>
    <w:p>
      <w:pPr>
        <w:spacing w:line="560" w:lineRule="exact"/>
        <w:jc w:val="center"/>
        <w:rPr>
          <w:rFonts w:ascii="方正小标宋_GBK" w:hAnsi="黑体" w:eastAsia="方正小标宋_GBK" w:cs="黑体"/>
          <w:b/>
          <w:sz w:val="44"/>
          <w:szCs w:val="44"/>
        </w:rPr>
      </w:pPr>
      <w:r>
        <w:rPr>
          <w:rFonts w:hint="eastAsia" w:ascii="方正小标宋_GBK" w:hAnsi="黑体" w:eastAsia="方正小标宋_GBK" w:cs="黑体"/>
          <w:b/>
          <w:sz w:val="44"/>
          <w:szCs w:val="44"/>
        </w:rPr>
        <w:t>2018年考核招聘高中新任教师方案</w:t>
      </w:r>
    </w:p>
    <w:p>
      <w:pPr>
        <w:spacing w:line="480" w:lineRule="exact"/>
        <w:ind w:firstLine="640" w:firstLineChars="200"/>
        <w:jc w:val="left"/>
        <w:rPr>
          <w:rFonts w:ascii="仿宋_GB2312" w:hAnsi="黑体" w:eastAsia="仿宋_GB2312"/>
          <w:sz w:val="32"/>
          <w:szCs w:val="32"/>
        </w:rPr>
      </w:pPr>
    </w:p>
    <w:p>
      <w:pPr>
        <w:spacing w:line="500" w:lineRule="exact"/>
        <w:ind w:firstLine="640" w:firstLineChars="200"/>
        <w:jc w:val="left"/>
        <w:rPr>
          <w:rFonts w:ascii="仿宋_GB2312" w:hAnsi="仿宋_GB2312" w:eastAsia="仿宋_GB2312" w:cs="仿宋_GB2312"/>
          <w:kern w:val="0"/>
          <w:sz w:val="32"/>
          <w:szCs w:val="32"/>
        </w:rPr>
      </w:pPr>
      <w:r>
        <w:rPr>
          <w:rFonts w:hint="eastAsia" w:ascii="仿宋_GB2312" w:hAnsi="黑体" w:eastAsia="仿宋_GB2312"/>
          <w:sz w:val="32"/>
          <w:szCs w:val="32"/>
        </w:rPr>
        <w:t>为提高教师队伍整体素质，推进教育事业发展，特制定莆田五中2018年</w:t>
      </w:r>
      <w:r>
        <w:rPr>
          <w:rFonts w:hint="eastAsia" w:ascii="仿宋_GB2312" w:hAnsi="仿宋_GB2312" w:eastAsia="仿宋_GB2312" w:cs="仿宋_GB2312"/>
          <w:kern w:val="0"/>
          <w:sz w:val="32"/>
          <w:szCs w:val="32"/>
        </w:rPr>
        <w:t xml:space="preserve">考核招聘高中新任教师工作方案如下：  </w:t>
      </w:r>
    </w:p>
    <w:p>
      <w:pPr>
        <w:widowControl/>
        <w:shd w:val="clear" w:color="auto" w:fill="FFFFFF"/>
        <w:spacing w:line="500" w:lineRule="exact"/>
        <w:ind w:firstLine="630"/>
        <w:jc w:val="left"/>
        <w:rPr>
          <w:rFonts w:ascii="黑体" w:hAnsi="黑体" w:eastAsia="黑体" w:cs="黑体"/>
          <w:sz w:val="32"/>
          <w:szCs w:val="32"/>
        </w:rPr>
      </w:pPr>
      <w:r>
        <w:rPr>
          <w:rFonts w:hint="eastAsia" w:ascii="黑体" w:hAnsi="黑体" w:eastAsia="黑体" w:cs="黑体"/>
          <w:sz w:val="32"/>
          <w:szCs w:val="32"/>
        </w:rPr>
        <w:t>一、招聘对象：</w:t>
      </w:r>
    </w:p>
    <w:p>
      <w:pPr>
        <w:spacing w:line="5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1、2018届全日制硕士研究生及以上学历、学位应届毕业生。</w:t>
      </w:r>
    </w:p>
    <w:p>
      <w:pPr>
        <w:spacing w:line="5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2、2018届教育部直属高校免费师范毕业生。</w:t>
      </w:r>
    </w:p>
    <w:p>
      <w:pPr>
        <w:spacing w:line="5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3、2018届教育部直属师范大学全日制优秀本科师范类教育专业应届毕业生。</w:t>
      </w:r>
    </w:p>
    <w:p>
      <w:pPr>
        <w:spacing w:line="500" w:lineRule="exact"/>
        <w:ind w:firstLine="640" w:firstLineChars="200"/>
        <w:jc w:val="left"/>
        <w:rPr>
          <w:rFonts w:ascii="仿宋_GB2312" w:hAnsi="黑体" w:eastAsia="仿宋_GB2312"/>
          <w:sz w:val="32"/>
          <w:szCs w:val="32"/>
        </w:rPr>
      </w:pPr>
      <w:r>
        <w:rPr>
          <w:rFonts w:hint="eastAsia" w:ascii="黑体" w:hAnsi="黑体" w:eastAsia="黑体" w:cs="黑体"/>
          <w:sz w:val="32"/>
          <w:szCs w:val="32"/>
        </w:rPr>
        <w:t>二、招聘岗位、人数、条件</w:t>
      </w:r>
    </w:p>
    <w:tbl>
      <w:tblPr>
        <w:tblStyle w:val="7"/>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836"/>
        <w:gridCol w:w="2111"/>
        <w:gridCol w:w="1134"/>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autoSpaceDN w:val="0"/>
              <w:spacing w:line="440" w:lineRule="atLeas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序号</w:t>
            </w:r>
          </w:p>
        </w:tc>
        <w:tc>
          <w:tcPr>
            <w:tcW w:w="1836" w:type="dxa"/>
            <w:tcBorders>
              <w:top w:val="single" w:color="auto" w:sz="4" w:space="0"/>
              <w:left w:val="single" w:color="auto" w:sz="4" w:space="0"/>
              <w:bottom w:val="single" w:color="auto" w:sz="4" w:space="0"/>
              <w:right w:val="single" w:color="auto" w:sz="4" w:space="0"/>
            </w:tcBorders>
            <w:vAlign w:val="center"/>
          </w:tcPr>
          <w:p>
            <w:pPr>
              <w:autoSpaceDN w:val="0"/>
              <w:spacing w:line="440" w:lineRule="atLeas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岗位</w:t>
            </w:r>
          </w:p>
        </w:tc>
        <w:tc>
          <w:tcPr>
            <w:tcW w:w="2111" w:type="dxa"/>
            <w:tcBorders>
              <w:top w:val="single" w:color="auto" w:sz="4" w:space="0"/>
              <w:left w:val="single" w:color="auto" w:sz="4" w:space="0"/>
              <w:bottom w:val="single" w:color="auto" w:sz="4" w:space="0"/>
              <w:right w:val="single" w:color="auto" w:sz="4" w:space="0"/>
            </w:tcBorders>
            <w:vAlign w:val="center"/>
          </w:tcPr>
          <w:p>
            <w:pPr>
              <w:autoSpaceDN w:val="0"/>
              <w:spacing w:line="440" w:lineRule="atLeas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专业</w:t>
            </w:r>
          </w:p>
        </w:tc>
        <w:tc>
          <w:tcPr>
            <w:tcW w:w="1134" w:type="dxa"/>
            <w:tcBorders>
              <w:top w:val="single" w:color="auto" w:sz="4" w:space="0"/>
              <w:left w:val="single" w:color="auto" w:sz="4" w:space="0"/>
              <w:bottom w:val="single" w:color="auto" w:sz="4" w:space="0"/>
              <w:right w:val="single" w:color="auto" w:sz="4" w:space="0"/>
            </w:tcBorders>
            <w:vAlign w:val="center"/>
          </w:tcPr>
          <w:p>
            <w:pPr>
              <w:autoSpaceDN w:val="0"/>
              <w:spacing w:line="440" w:lineRule="atLeas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人数</w:t>
            </w:r>
          </w:p>
        </w:tc>
        <w:tc>
          <w:tcPr>
            <w:tcW w:w="3402" w:type="dxa"/>
            <w:tcBorders>
              <w:top w:val="single" w:color="auto" w:sz="4" w:space="0"/>
              <w:left w:val="single" w:color="auto" w:sz="4" w:space="0"/>
              <w:bottom w:val="single" w:color="auto" w:sz="4" w:space="0"/>
              <w:right w:val="single" w:color="auto" w:sz="4" w:space="0"/>
            </w:tcBorders>
            <w:vAlign w:val="center"/>
          </w:tcPr>
          <w:p>
            <w:pPr>
              <w:autoSpaceDN w:val="0"/>
              <w:spacing w:line="440" w:lineRule="atLeas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1</w:t>
            </w:r>
          </w:p>
        </w:tc>
        <w:tc>
          <w:tcPr>
            <w:tcW w:w="1836"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高中语文教师</w:t>
            </w:r>
          </w:p>
        </w:tc>
        <w:tc>
          <w:tcPr>
            <w:tcW w:w="211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中国语言文学类</w:t>
            </w:r>
          </w:p>
        </w:tc>
        <w:tc>
          <w:tcPr>
            <w:tcW w:w="113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1</w:t>
            </w:r>
          </w:p>
        </w:tc>
        <w:tc>
          <w:tcPr>
            <w:tcW w:w="3402"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left"/>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全日制硕士研究生及以上学历、学位应届毕业生，或教育部直属高校免费师范应届毕业生，或教育部直属师范大学全日制本科师范类教育专业应届毕业生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2</w:t>
            </w:r>
          </w:p>
        </w:tc>
        <w:tc>
          <w:tcPr>
            <w:tcW w:w="1836"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高中数学教师</w:t>
            </w:r>
          </w:p>
        </w:tc>
        <w:tc>
          <w:tcPr>
            <w:tcW w:w="211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数学类</w:t>
            </w:r>
          </w:p>
        </w:tc>
        <w:tc>
          <w:tcPr>
            <w:tcW w:w="113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1</w:t>
            </w:r>
          </w:p>
        </w:tc>
        <w:tc>
          <w:tcPr>
            <w:tcW w:w="3402"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3</w:t>
            </w:r>
          </w:p>
        </w:tc>
        <w:tc>
          <w:tcPr>
            <w:tcW w:w="1836"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高中英语教师</w:t>
            </w:r>
          </w:p>
        </w:tc>
        <w:tc>
          <w:tcPr>
            <w:tcW w:w="211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外国语言文学类相关英语专业</w:t>
            </w:r>
          </w:p>
        </w:tc>
        <w:tc>
          <w:tcPr>
            <w:tcW w:w="113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color w:val="FF0000"/>
                <w:sz w:val="24"/>
                <w:shd w:val="clear" w:color="auto" w:fill="FFFFFF"/>
              </w:rPr>
            </w:pPr>
            <w:r>
              <w:rPr>
                <w:rFonts w:hint="eastAsia" w:ascii="仿宋_GB2312" w:hAnsi="仿宋" w:eastAsia="仿宋_GB2312" w:cs="仿宋"/>
                <w:sz w:val="24"/>
                <w:shd w:val="clear" w:color="auto" w:fill="FFFFFF"/>
              </w:rPr>
              <w:t>1</w:t>
            </w:r>
          </w:p>
        </w:tc>
        <w:tc>
          <w:tcPr>
            <w:tcW w:w="3402"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4</w:t>
            </w:r>
          </w:p>
        </w:tc>
        <w:tc>
          <w:tcPr>
            <w:tcW w:w="1836"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高中物理教师</w:t>
            </w:r>
          </w:p>
        </w:tc>
        <w:tc>
          <w:tcPr>
            <w:tcW w:w="211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物理学类</w:t>
            </w:r>
          </w:p>
        </w:tc>
        <w:tc>
          <w:tcPr>
            <w:tcW w:w="113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1</w:t>
            </w:r>
          </w:p>
        </w:tc>
        <w:tc>
          <w:tcPr>
            <w:tcW w:w="3402"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5</w:t>
            </w:r>
          </w:p>
        </w:tc>
        <w:tc>
          <w:tcPr>
            <w:tcW w:w="1836"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高中化学教师</w:t>
            </w:r>
          </w:p>
        </w:tc>
        <w:tc>
          <w:tcPr>
            <w:tcW w:w="211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化学类</w:t>
            </w:r>
          </w:p>
        </w:tc>
        <w:tc>
          <w:tcPr>
            <w:tcW w:w="113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1</w:t>
            </w:r>
          </w:p>
        </w:tc>
        <w:tc>
          <w:tcPr>
            <w:tcW w:w="3402"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6</w:t>
            </w:r>
          </w:p>
        </w:tc>
        <w:tc>
          <w:tcPr>
            <w:tcW w:w="1836"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高中生物教师</w:t>
            </w:r>
          </w:p>
        </w:tc>
        <w:tc>
          <w:tcPr>
            <w:tcW w:w="211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生物学类</w:t>
            </w:r>
          </w:p>
        </w:tc>
        <w:tc>
          <w:tcPr>
            <w:tcW w:w="113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1</w:t>
            </w:r>
          </w:p>
        </w:tc>
        <w:tc>
          <w:tcPr>
            <w:tcW w:w="3402"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7</w:t>
            </w:r>
          </w:p>
        </w:tc>
        <w:tc>
          <w:tcPr>
            <w:tcW w:w="1836"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高中政治教师</w:t>
            </w:r>
          </w:p>
        </w:tc>
        <w:tc>
          <w:tcPr>
            <w:tcW w:w="211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政治学类</w:t>
            </w:r>
          </w:p>
        </w:tc>
        <w:tc>
          <w:tcPr>
            <w:tcW w:w="113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1</w:t>
            </w:r>
          </w:p>
        </w:tc>
        <w:tc>
          <w:tcPr>
            <w:tcW w:w="3402"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8</w:t>
            </w:r>
          </w:p>
        </w:tc>
        <w:tc>
          <w:tcPr>
            <w:tcW w:w="1836"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高中体育教师</w:t>
            </w:r>
          </w:p>
        </w:tc>
        <w:tc>
          <w:tcPr>
            <w:tcW w:w="211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体育学类</w:t>
            </w:r>
          </w:p>
        </w:tc>
        <w:tc>
          <w:tcPr>
            <w:tcW w:w="113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1</w:t>
            </w:r>
          </w:p>
        </w:tc>
        <w:tc>
          <w:tcPr>
            <w:tcW w:w="3402"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9</w:t>
            </w:r>
          </w:p>
        </w:tc>
        <w:tc>
          <w:tcPr>
            <w:tcW w:w="1836"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高中通用技术教师</w:t>
            </w:r>
          </w:p>
        </w:tc>
        <w:tc>
          <w:tcPr>
            <w:tcW w:w="211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教育技术学</w:t>
            </w:r>
          </w:p>
        </w:tc>
        <w:tc>
          <w:tcPr>
            <w:tcW w:w="113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1</w:t>
            </w:r>
          </w:p>
        </w:tc>
        <w:tc>
          <w:tcPr>
            <w:tcW w:w="3402"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86"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500" w:lineRule="exact"/>
              <w:jc w:val="center"/>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 xml:space="preserve">    合    计</w:t>
            </w:r>
          </w:p>
        </w:tc>
        <w:tc>
          <w:tcPr>
            <w:tcW w:w="3402" w:type="dxa"/>
            <w:tcBorders>
              <w:top w:val="single" w:color="auto" w:sz="4" w:space="0"/>
              <w:left w:val="single" w:color="auto" w:sz="4" w:space="0"/>
              <w:bottom w:val="single" w:color="auto" w:sz="4" w:space="0"/>
              <w:right w:val="single" w:color="auto" w:sz="4" w:space="0"/>
            </w:tcBorders>
            <w:vAlign w:val="center"/>
          </w:tcPr>
          <w:p>
            <w:pPr>
              <w:autoSpaceDN w:val="0"/>
              <w:spacing w:line="500" w:lineRule="exact"/>
              <w:jc w:val="center"/>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 xml:space="preserve">     9人</w:t>
            </w:r>
          </w:p>
        </w:tc>
      </w:tr>
    </w:tbl>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其他条件要求：</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1、所有毕业生需具有中华人民共和国国籍，热爱教育事业，具有敬业奉献精神，思想品德好，身体健康，能胜任中学教育工作。</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2、资格及专业要求：须取得相应学科高级中学教师资格证书及毕业证书和学位证书。</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3、普通话等级要求：须取得普通话二级乙等（语文学科二级甲等）及以上证书。</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4、英语能力要求：英语学科的毕业生英语专业水平考试须过八级。</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5、所有证书必须在2018年9月1日前取得，其中博士学位须在2018年10月31日前取得。</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6、因受过刑事处罚和法律上有规定不得招聘录用的其他情形的人员，不得报名。</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三、报名方式</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应聘者需提供个人简历、身份证、就业推荐表及相关荣誉证书的复印件、报名登记表（附件4）各一式一份，邮寄到莆田五中办公室，或将电子稿发送邮箱ptwzzp@163.com(邮件主题注明“毕业学校+应聘学科+姓名+手机号码”)。具体联系方式如下：</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联系人：何老师    联系电话：0594-6730991</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联系地址：福建省莆田市城厢区霞林街道棠霞街215号莆田五中办公室（邮编351100）</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应聘人员提供的身份证明和应聘岗位所需的资格材料应真实有效，</w:t>
      </w:r>
      <w:r>
        <w:rPr>
          <w:rFonts w:hint="eastAsia" w:ascii="仿宋_GB2312" w:hAnsi="黑体" w:eastAsia="仿宋_GB2312"/>
          <w:bCs/>
          <w:sz w:val="32"/>
          <w:szCs w:val="32"/>
        </w:rPr>
        <w:t>面试时应提供纸质复印件一份并随带原件进行验证，</w:t>
      </w:r>
      <w:r>
        <w:rPr>
          <w:rFonts w:hint="eastAsia" w:ascii="仿宋_GB2312" w:hAnsi="黑体" w:eastAsia="仿宋_GB2312"/>
          <w:sz w:val="32"/>
          <w:szCs w:val="32"/>
        </w:rPr>
        <w:t xml:space="preserve">如发现弄虚作假，取消其应聘资格。 </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四、报名时间</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1、本通告发布之日至现场招聘会当天。</w:t>
      </w:r>
    </w:p>
    <w:p>
      <w:pPr>
        <w:widowControl/>
        <w:shd w:val="clear" w:color="auto" w:fill="FFFFFF"/>
        <w:spacing w:line="500" w:lineRule="exact"/>
        <w:ind w:firstLine="630"/>
        <w:jc w:val="left"/>
        <w:rPr>
          <w:rFonts w:ascii="仿宋" w:hAnsi="仿宋" w:eastAsia="仿宋" w:cs="黑体"/>
          <w:b/>
          <w:bCs/>
          <w:kern w:val="0"/>
          <w:sz w:val="30"/>
          <w:szCs w:val="30"/>
        </w:rPr>
      </w:pPr>
      <w:r>
        <w:rPr>
          <w:rFonts w:hint="eastAsia" w:ascii="仿宋_GB2312" w:hAnsi="黑体" w:eastAsia="仿宋_GB2312"/>
          <w:sz w:val="32"/>
          <w:szCs w:val="32"/>
        </w:rPr>
        <w:t>2、未参加现场招聘的毕业生可通过网上报名入口（http:</w:t>
      </w:r>
      <w:r>
        <w:rPr>
          <w:rFonts w:hint="eastAsia" w:ascii="宋体" w:hAnsi="宋体" w:cs="宋体"/>
          <w:sz w:val="32"/>
          <w:szCs w:val="32"/>
        </w:rPr>
        <w:t>//ksbm.hxrc.com</w:t>
      </w:r>
      <w:r>
        <w:rPr>
          <w:rFonts w:hint="eastAsia" w:ascii="仿宋_GB2312" w:hAnsi="黑体" w:eastAsia="仿宋_GB2312"/>
          <w:sz w:val="32"/>
          <w:szCs w:val="32"/>
        </w:rPr>
        <w:t>）和手机报名端口报名，报名截止时间2017年11月17日，具体面试时间、地点另行电话通知。</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五、招聘程序和考核办法</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采取面试考核的方式进行。资格初审、复核、面试、考核、体检等工作由区招聘领导小组组织，择优聘用，城厢区教育局、城厢区人社局对招聘全过程进行监督、指导。</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1、面试对象：符合报名条件的报考者，全部列为面试对象。</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2、本次考核招聘面试采用综合素质评定及教学技能考核相结合的方式进行，总分100分，具体考核内容及分值如下：</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 xml:space="preserve">（1）综合素质评定（分值10分）：具体内容见附件。     </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（2）教学技能考核（分值90分）：包括学科基本素养测试和片断教学。</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①学科基本素养测试：时间10分钟，分值30分，测试内容由评委现场命题后随机抽签决定。</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学科基本素养测试成绩划定合格线，面试对象测试成绩达到21分（含21分）方为合格，才具备进入片段教学的资格。</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②片断教学：时间10分钟，分值60分，片断教学内容在指定的教材内随机抽签决定。</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面试考核成绩划定合格线，报考人数和岗位招考数超过1：1比例的岗位，面试成绩必须达70分以上（含70分），方为合格；报考人数和岗位招考数少于或等于1：1比例进入面试的（含考核时因其他考生放弃造成1：1比例的），面试成绩必须达70分以上（含70分），方为合格。</w:t>
      </w:r>
    </w:p>
    <w:p>
      <w:pPr>
        <w:numPr>
          <w:ilvl w:val="0"/>
          <w:numId w:val="2"/>
        </w:num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面试时间和地点.</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招聘工作小组将到华中师范大学、东北师范大学、陕西师范大学、福建师范大学召开专场招聘会，具体时间：</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11月27日：华中师范大学；</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11月29日：东北师范大学；</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12月1日：陕西师范大学；</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12月9日：福建师范大学；</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具体面试地点将提前一周在莆田五中校园网及相关大学网站上公布。</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六、体检</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1、地点：二级甲等及以上等级的综合性医院。</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2、对象：经考核合格的应聘对象。</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3、标准：参照教师资格申请人员体检相关规定执行。由招聘单位主管部门负责。体检缺席者，取消聘用资格。</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七、考核</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招聘单位主管部门按1：1比例对面试、体检均合格的报考者组织考核。</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考核包括核实报考者是否符合规定的报考条件，确认其报名时提交的信息和材料是否真实、准确，重点考核应聘人员的思想政治表现、道德品质、业务能力、工作实绩、计划生育以及是否需要回避等方面的情况。</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八、聘用、递补</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招聘单位主管部门按规定的条件、程序和标准，集体研究确定考试成绩、体检结果和考察情况都合格的人员为拟聘用人选，并报送区人社局在相关网站进行5个工作日的公示，经公示不影响聘用的，区人社局予以核准。原则上应在一个月内办理聘用手续。</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考核或体检不合格的，原则上招聘单位主管部门按合格线上考生的面试成绩高到低依次递补。</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九、教学技能考试使用教材</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语文：高中语文必修2（人民教育出版社，2006年11月第2版）</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数学：高中数学必修4（人民教育出版社，2007年2月第2版）</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英语：高中英语必修2（人民教育出版社，2007年4月第2版）</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物理：高中物理必修1（山东科学技术出版社，2011年7月第4版）</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化学：高中化学必修1（江苏教育出版社，2014年6月第6版）</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生物：高中生物必修1（分子与细胞）（人民教育出版社，2007年1月第2版）</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政治：高中思想政治1（经济生活）（人民教育出版社，2014年3月第6版）</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体育：高中体育与健康（必修·全一册）（广东教育出版社，2004年7月第1版）</w:t>
      </w: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通用技术：通用技术必修1（技术与设计）（地质出版社，2010年6月第2版）</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十、其他事项</w:t>
      </w:r>
    </w:p>
    <w:p>
      <w:pPr>
        <w:spacing w:line="500" w:lineRule="exact"/>
        <w:ind w:firstLine="640" w:firstLineChars="200"/>
        <w:rPr>
          <w:rFonts w:ascii="仿宋_GB2312" w:hAnsi="黑体" w:eastAsia="仿宋_GB2312"/>
          <w:sz w:val="32"/>
          <w:szCs w:val="32"/>
        </w:rPr>
        <w:sectPr>
          <w:headerReference r:id="rId3" w:type="default"/>
          <w:footerReference r:id="rId4" w:type="default"/>
          <w:pgSz w:w="11906" w:h="16838"/>
          <w:pgMar w:top="1440" w:right="1247" w:bottom="1361" w:left="1247" w:header="851" w:footer="992" w:gutter="0"/>
          <w:cols w:space="720" w:num="1"/>
          <w:docGrid w:type="lines" w:linePitch="312" w:charSpace="0"/>
        </w:sectPr>
      </w:pPr>
      <w:r>
        <w:rPr>
          <w:rFonts w:hint="eastAsia" w:ascii="仿宋_GB2312" w:hAnsi="黑体" w:eastAsia="仿宋_GB2312"/>
          <w:sz w:val="32"/>
          <w:szCs w:val="32"/>
        </w:rPr>
        <w:t>通过招聘程序所确定的拟聘用人选，必须在规定的时间期限内获得相应的学位证书和毕业证书，否则取消聘用资格。招聘由城厢区教育局、城厢区人社局招聘全过程监督、指导。</w:t>
      </w:r>
    </w:p>
    <w:tbl>
      <w:tblPr>
        <w:tblStyle w:val="7"/>
        <w:tblW w:w="13765" w:type="dxa"/>
        <w:tblInd w:w="93" w:type="dxa"/>
        <w:tblLayout w:type="fixed"/>
        <w:tblCellMar>
          <w:top w:w="0" w:type="dxa"/>
          <w:left w:w="108" w:type="dxa"/>
          <w:bottom w:w="0" w:type="dxa"/>
          <w:right w:w="108" w:type="dxa"/>
        </w:tblCellMar>
      </w:tblPr>
      <w:tblGrid>
        <w:gridCol w:w="3701"/>
        <w:gridCol w:w="1400"/>
        <w:gridCol w:w="3561"/>
        <w:gridCol w:w="1418"/>
        <w:gridCol w:w="2202"/>
        <w:gridCol w:w="1483"/>
      </w:tblGrid>
      <w:tr>
        <w:tblPrEx>
          <w:tblLayout w:type="fixed"/>
          <w:tblCellMar>
            <w:top w:w="0" w:type="dxa"/>
            <w:left w:w="108" w:type="dxa"/>
            <w:bottom w:w="0" w:type="dxa"/>
            <w:right w:w="108" w:type="dxa"/>
          </w:tblCellMar>
        </w:tblPrEx>
        <w:trPr>
          <w:trHeight w:val="645" w:hRule="atLeast"/>
        </w:trPr>
        <w:tc>
          <w:tcPr>
            <w:tcW w:w="13765" w:type="dxa"/>
            <w:gridSpan w:val="6"/>
            <w:tcBorders>
              <w:top w:val="nil"/>
              <w:left w:val="nil"/>
              <w:bottom w:val="single" w:color="000000" w:sz="4" w:space="0"/>
              <w:right w:val="nil"/>
            </w:tcBorders>
            <w:vAlign w:val="bottom"/>
          </w:tcPr>
          <w:p>
            <w:pPr>
              <w:widowControl/>
              <w:rPr>
                <w:rFonts w:ascii="宋体" w:hAnsi="宋体" w:cs="宋体"/>
                <w:kern w:val="0"/>
                <w:sz w:val="36"/>
                <w:szCs w:val="36"/>
              </w:rPr>
            </w:pPr>
            <w:r>
              <w:rPr>
                <w:rFonts w:hint="eastAsia" w:ascii="仿宋_GB2312" w:hAnsi="仿宋_GB2312" w:eastAsia="仿宋_GB2312" w:cs="仿宋_GB2312"/>
                <w:bCs/>
                <w:sz w:val="32"/>
                <w:szCs w:val="32"/>
              </w:rPr>
              <w:t xml:space="preserve">附件1：                          </w:t>
            </w:r>
            <w:r>
              <w:rPr>
                <w:rFonts w:hint="eastAsia" w:ascii="黑体" w:hAnsi="黑体" w:eastAsia="黑体" w:cs="黑体"/>
                <w:b/>
                <w:sz w:val="32"/>
                <w:szCs w:val="32"/>
              </w:rPr>
              <w:t>《</w:t>
            </w:r>
            <w:r>
              <w:rPr>
                <w:rFonts w:hint="eastAsia" w:ascii="黑体" w:hAnsi="黑体" w:eastAsia="黑体" w:cs="黑体"/>
                <w:kern w:val="0"/>
                <w:sz w:val="32"/>
                <w:szCs w:val="32"/>
              </w:rPr>
              <w:t>综合素质》评分表(10分)</w:t>
            </w:r>
          </w:p>
        </w:tc>
      </w:tr>
      <w:tr>
        <w:tblPrEx>
          <w:tblLayout w:type="fixed"/>
          <w:tblCellMar>
            <w:top w:w="0" w:type="dxa"/>
            <w:left w:w="108" w:type="dxa"/>
            <w:bottom w:w="0" w:type="dxa"/>
            <w:right w:w="108" w:type="dxa"/>
          </w:tblCellMar>
        </w:tblPrEx>
        <w:trPr>
          <w:trHeight w:val="645" w:hRule="atLeast"/>
        </w:trPr>
        <w:tc>
          <w:tcPr>
            <w:tcW w:w="13765" w:type="dxa"/>
            <w:gridSpan w:val="6"/>
            <w:tcBorders>
              <w:top w:val="single" w:color="000000"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学科：                  考生姓名　：          毕业院校与专业：</w:t>
            </w:r>
          </w:p>
        </w:tc>
      </w:tr>
      <w:tr>
        <w:tblPrEx>
          <w:tblLayout w:type="fixed"/>
          <w:tblCellMar>
            <w:top w:w="0" w:type="dxa"/>
            <w:left w:w="108" w:type="dxa"/>
            <w:bottom w:w="0" w:type="dxa"/>
            <w:right w:w="108" w:type="dxa"/>
          </w:tblCellMar>
        </w:tblPrEx>
        <w:trPr>
          <w:trHeight w:val="705" w:hRule="atLeast"/>
        </w:trPr>
        <w:tc>
          <w:tcPr>
            <w:tcW w:w="3701" w:type="dxa"/>
            <w:tcBorders>
              <w:top w:val="nil"/>
              <w:left w:val="single" w:color="auto" w:sz="4" w:space="0"/>
              <w:bottom w:val="single" w:color="auto" w:sz="4" w:space="0"/>
              <w:right w:val="single" w:color="auto" w:sz="4" w:space="0"/>
            </w:tcBorders>
            <w:vAlign w:val="center"/>
          </w:tcPr>
          <w:p>
            <w:pPr>
              <w:widowControl/>
              <w:jc w:val="left"/>
              <w:rPr>
                <w:rFonts w:ascii="仿宋_GB2312" w:hAnsi="黑体" w:eastAsia="仿宋_GB2312" w:cs="黑体"/>
                <w:kern w:val="0"/>
                <w:sz w:val="28"/>
                <w:szCs w:val="28"/>
              </w:rPr>
            </w:pPr>
            <w:r>
              <w:rPr>
                <w:rFonts w:hint="eastAsia" w:ascii="仿宋_GB2312" w:hAnsi="黑体" w:eastAsia="仿宋_GB2312" w:cs="黑体"/>
                <w:kern w:val="0"/>
                <w:sz w:val="28"/>
                <w:szCs w:val="28"/>
              </w:rPr>
              <w:t>奖学金（封顶4分）</w:t>
            </w:r>
          </w:p>
        </w:tc>
        <w:tc>
          <w:tcPr>
            <w:tcW w:w="1400" w:type="dxa"/>
            <w:tcBorders>
              <w:top w:val="nil"/>
              <w:left w:val="nil"/>
              <w:bottom w:val="single" w:color="auto" w:sz="4" w:space="0"/>
              <w:right w:val="single" w:color="auto" w:sz="4" w:space="0"/>
            </w:tcBorders>
            <w:vAlign w:val="center"/>
          </w:tcPr>
          <w:p>
            <w:pPr>
              <w:widowControl/>
              <w:jc w:val="center"/>
              <w:rPr>
                <w:rFonts w:ascii="仿宋_GB2312" w:hAnsi="黑体" w:eastAsia="仿宋_GB2312" w:cs="黑体"/>
                <w:kern w:val="0"/>
                <w:sz w:val="28"/>
                <w:szCs w:val="28"/>
              </w:rPr>
            </w:pPr>
            <w:r>
              <w:rPr>
                <w:rFonts w:hint="eastAsia" w:ascii="仿宋_GB2312" w:hAnsi="黑体" w:eastAsia="仿宋_GB2312" w:cs="黑体"/>
                <w:kern w:val="0"/>
                <w:sz w:val="28"/>
                <w:szCs w:val="28"/>
              </w:rPr>
              <w:t>得分</w:t>
            </w:r>
          </w:p>
        </w:tc>
        <w:tc>
          <w:tcPr>
            <w:tcW w:w="3561" w:type="dxa"/>
            <w:tcBorders>
              <w:top w:val="nil"/>
              <w:left w:val="nil"/>
              <w:bottom w:val="single" w:color="auto" w:sz="4" w:space="0"/>
              <w:right w:val="single" w:color="auto" w:sz="4" w:space="0"/>
            </w:tcBorders>
            <w:vAlign w:val="center"/>
          </w:tcPr>
          <w:p>
            <w:pPr>
              <w:widowControl/>
              <w:jc w:val="left"/>
              <w:rPr>
                <w:rFonts w:ascii="仿宋_GB2312" w:hAnsi="黑体" w:eastAsia="仿宋_GB2312" w:cs="黑体"/>
                <w:kern w:val="0"/>
                <w:sz w:val="28"/>
                <w:szCs w:val="28"/>
              </w:rPr>
            </w:pPr>
            <w:r>
              <w:rPr>
                <w:rFonts w:hint="eastAsia" w:ascii="仿宋_GB2312" w:hAnsi="黑体" w:eastAsia="仿宋_GB2312" w:cs="黑体"/>
                <w:kern w:val="0"/>
                <w:sz w:val="28"/>
                <w:szCs w:val="28"/>
              </w:rPr>
              <w:t>表彰（封顶2分）</w:t>
            </w:r>
          </w:p>
        </w:tc>
        <w:tc>
          <w:tcPr>
            <w:tcW w:w="1418" w:type="dxa"/>
            <w:tcBorders>
              <w:top w:val="nil"/>
              <w:left w:val="nil"/>
              <w:bottom w:val="single" w:color="auto" w:sz="4" w:space="0"/>
              <w:right w:val="single" w:color="auto" w:sz="4" w:space="0"/>
            </w:tcBorders>
            <w:vAlign w:val="center"/>
          </w:tcPr>
          <w:p>
            <w:pPr>
              <w:widowControl/>
              <w:jc w:val="center"/>
              <w:rPr>
                <w:rFonts w:ascii="仿宋_GB2312" w:hAnsi="黑体" w:eastAsia="仿宋_GB2312" w:cs="黑体"/>
                <w:kern w:val="0"/>
                <w:sz w:val="28"/>
                <w:szCs w:val="28"/>
              </w:rPr>
            </w:pPr>
            <w:r>
              <w:rPr>
                <w:rFonts w:hint="eastAsia" w:ascii="仿宋_GB2312" w:hAnsi="黑体" w:eastAsia="仿宋_GB2312" w:cs="黑体"/>
                <w:kern w:val="0"/>
                <w:sz w:val="28"/>
                <w:szCs w:val="28"/>
              </w:rPr>
              <w:t>得分</w:t>
            </w:r>
          </w:p>
        </w:tc>
        <w:tc>
          <w:tcPr>
            <w:tcW w:w="2202" w:type="dxa"/>
            <w:tcBorders>
              <w:top w:val="nil"/>
              <w:left w:val="nil"/>
              <w:bottom w:val="single" w:color="auto" w:sz="4" w:space="0"/>
              <w:right w:val="single" w:color="auto" w:sz="4" w:space="0"/>
            </w:tcBorders>
            <w:vAlign w:val="center"/>
          </w:tcPr>
          <w:p>
            <w:pPr>
              <w:widowControl/>
              <w:jc w:val="left"/>
              <w:rPr>
                <w:rFonts w:ascii="仿宋_GB2312" w:hAnsi="黑体" w:eastAsia="仿宋_GB2312" w:cs="黑体"/>
                <w:kern w:val="0"/>
                <w:sz w:val="28"/>
                <w:szCs w:val="28"/>
              </w:rPr>
            </w:pPr>
            <w:r>
              <w:rPr>
                <w:rFonts w:hint="eastAsia" w:ascii="仿宋_GB2312" w:hAnsi="黑体" w:eastAsia="仿宋_GB2312" w:cs="黑体"/>
                <w:kern w:val="0"/>
                <w:sz w:val="28"/>
                <w:szCs w:val="28"/>
              </w:rPr>
              <w:t>其它（各1分）</w:t>
            </w:r>
          </w:p>
        </w:tc>
        <w:tc>
          <w:tcPr>
            <w:tcW w:w="1483" w:type="dxa"/>
            <w:tcBorders>
              <w:top w:val="nil"/>
              <w:left w:val="nil"/>
              <w:bottom w:val="single" w:color="auto" w:sz="4" w:space="0"/>
              <w:right w:val="single" w:color="auto" w:sz="4" w:space="0"/>
            </w:tcBorders>
            <w:vAlign w:val="center"/>
          </w:tcPr>
          <w:p>
            <w:pPr>
              <w:widowControl/>
              <w:jc w:val="center"/>
              <w:rPr>
                <w:rFonts w:ascii="仿宋_GB2312" w:hAnsi="黑体" w:eastAsia="仿宋_GB2312" w:cs="黑体"/>
                <w:kern w:val="0"/>
                <w:sz w:val="28"/>
                <w:szCs w:val="28"/>
              </w:rPr>
            </w:pPr>
            <w:r>
              <w:rPr>
                <w:rFonts w:hint="eastAsia" w:ascii="仿宋_GB2312" w:hAnsi="黑体" w:eastAsia="仿宋_GB2312" w:cs="黑体"/>
                <w:kern w:val="0"/>
                <w:sz w:val="28"/>
                <w:szCs w:val="28"/>
              </w:rPr>
              <w:t>得分</w:t>
            </w:r>
          </w:p>
        </w:tc>
      </w:tr>
      <w:tr>
        <w:tblPrEx>
          <w:tblLayout w:type="fixed"/>
          <w:tblCellMar>
            <w:top w:w="0" w:type="dxa"/>
            <w:left w:w="108" w:type="dxa"/>
            <w:bottom w:w="0" w:type="dxa"/>
            <w:right w:w="108" w:type="dxa"/>
          </w:tblCellMar>
        </w:tblPrEx>
        <w:trPr>
          <w:trHeight w:val="705" w:hRule="atLeast"/>
        </w:trPr>
        <w:tc>
          <w:tcPr>
            <w:tcW w:w="370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国家奖学金（4分）</w:t>
            </w:r>
          </w:p>
        </w:tc>
        <w:tc>
          <w:tcPr>
            <w:tcW w:w="14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56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校优秀学生（2分）</w:t>
            </w:r>
          </w:p>
        </w:tc>
        <w:tc>
          <w:tcPr>
            <w:tcW w:w="141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20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共产党员（限政治、历史教师岗位）</w:t>
            </w:r>
          </w:p>
        </w:tc>
        <w:tc>
          <w:tcPr>
            <w:tcW w:w="148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705" w:hRule="atLeast"/>
        </w:trPr>
        <w:tc>
          <w:tcPr>
            <w:tcW w:w="370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国家励志奖学金（3分）</w:t>
            </w:r>
          </w:p>
        </w:tc>
        <w:tc>
          <w:tcPr>
            <w:tcW w:w="14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56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校优秀学生干部（2分）</w:t>
            </w:r>
          </w:p>
        </w:tc>
        <w:tc>
          <w:tcPr>
            <w:tcW w:w="141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20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CN论文</w:t>
            </w:r>
          </w:p>
        </w:tc>
        <w:tc>
          <w:tcPr>
            <w:tcW w:w="148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126" w:hRule="atLeast"/>
        </w:trPr>
        <w:tc>
          <w:tcPr>
            <w:tcW w:w="370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校一等奖学金（3分）</w:t>
            </w:r>
          </w:p>
        </w:tc>
        <w:tc>
          <w:tcPr>
            <w:tcW w:w="14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561" w:type="dxa"/>
            <w:tcBorders>
              <w:top w:val="nil"/>
              <w:left w:val="nil"/>
              <w:bottom w:val="single" w:color="auto" w:sz="4" w:space="0"/>
              <w:right w:val="single" w:color="auto" w:sz="4" w:space="0"/>
            </w:tcBorders>
            <w:vAlign w:val="center"/>
          </w:tcPr>
          <w:p>
            <w:pPr>
              <w:widowControl/>
              <w:spacing w:line="5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校优秀共青团员、优秀团干部（2分）（仅限政治、历史教师岗位）</w:t>
            </w:r>
          </w:p>
        </w:tc>
        <w:tc>
          <w:tcPr>
            <w:tcW w:w="141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20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全国计算机等级考试三级及以上</w:t>
            </w:r>
          </w:p>
        </w:tc>
        <w:tc>
          <w:tcPr>
            <w:tcW w:w="148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705" w:hRule="atLeast"/>
        </w:trPr>
        <w:tc>
          <w:tcPr>
            <w:tcW w:w="370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校二等奖学金（2分）</w:t>
            </w:r>
          </w:p>
        </w:tc>
        <w:tc>
          <w:tcPr>
            <w:tcW w:w="14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56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校三好学生（2分）</w:t>
            </w:r>
          </w:p>
        </w:tc>
        <w:tc>
          <w:tcPr>
            <w:tcW w:w="141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202" w:type="dxa"/>
            <w:vMerge w:val="restart"/>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中国语言文学类考生普通话一级乙等及以上，其他考生取得普通话二级甲等及以上</w:t>
            </w:r>
          </w:p>
        </w:tc>
        <w:tc>
          <w:tcPr>
            <w:tcW w:w="148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705" w:hRule="atLeast"/>
        </w:trPr>
        <w:tc>
          <w:tcPr>
            <w:tcW w:w="370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校三等奖学金（1分）</w:t>
            </w:r>
          </w:p>
        </w:tc>
        <w:tc>
          <w:tcPr>
            <w:tcW w:w="14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56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以上项目院、系获奖各1分</w:t>
            </w:r>
          </w:p>
        </w:tc>
        <w:tc>
          <w:tcPr>
            <w:tcW w:w="141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202"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48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705" w:hRule="atLeast"/>
        </w:trPr>
        <w:tc>
          <w:tcPr>
            <w:tcW w:w="370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合计</w:t>
            </w:r>
          </w:p>
        </w:tc>
        <w:tc>
          <w:tcPr>
            <w:tcW w:w="14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56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合计</w:t>
            </w:r>
          </w:p>
        </w:tc>
        <w:tc>
          <w:tcPr>
            <w:tcW w:w="141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20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合计</w:t>
            </w:r>
          </w:p>
        </w:tc>
        <w:tc>
          <w:tcPr>
            <w:tcW w:w="148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bl>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总分：                                                评委签名：</w:t>
      </w:r>
    </w:p>
    <w:p>
      <w:pPr>
        <w:widowControl/>
        <w:spacing w:line="240" w:lineRule="exact"/>
        <w:jc w:val="left"/>
        <w:rPr>
          <w:rFonts w:ascii="仿宋_GB2312" w:hAnsi="宋体" w:eastAsia="仿宋_GB2312" w:cs="宋体"/>
          <w:kern w:val="0"/>
          <w:sz w:val="28"/>
          <w:szCs w:val="28"/>
        </w:rPr>
      </w:pPr>
    </w:p>
    <w:p>
      <w:pPr>
        <w:widowControl/>
        <w:spacing w:line="320" w:lineRule="exact"/>
        <w:jc w:val="left"/>
        <w:rPr>
          <w:rFonts w:ascii="仿宋_GB2312" w:hAnsi="宋体" w:eastAsia="仿宋_GB2312" w:cs="宋体"/>
          <w:kern w:val="0"/>
          <w:sz w:val="28"/>
          <w:szCs w:val="28"/>
        </w:rPr>
        <w:sectPr>
          <w:pgSz w:w="16838" w:h="11906" w:orient="landscape"/>
          <w:pgMar w:top="1803" w:right="1440" w:bottom="1803" w:left="1440" w:header="851" w:footer="992" w:gutter="0"/>
          <w:cols w:space="720" w:num="1"/>
          <w:docGrid w:type="lines" w:linePitch="319" w:charSpace="0"/>
        </w:sectPr>
      </w:pPr>
      <w:r>
        <w:rPr>
          <w:rFonts w:hint="eastAsia" w:ascii="仿宋" w:hAnsi="仿宋" w:eastAsia="仿宋" w:cs="仿宋"/>
        </w:rPr>
        <w:t>注：全日制硕士研究生及以上学历、学位的招聘对象所有加分项目只限于研究生期间，</w:t>
      </w:r>
      <w:r>
        <w:rPr>
          <w:rFonts w:hint="eastAsia" w:ascii="仿宋_GB2312" w:hAnsi="黑体" w:eastAsia="仿宋_GB2312"/>
          <w:szCs w:val="21"/>
        </w:rPr>
        <w:t>教育部直属高校免费师范毕业生及</w:t>
      </w:r>
      <w:r>
        <w:rPr>
          <w:rFonts w:hint="eastAsia" w:ascii="仿宋" w:hAnsi="仿宋" w:eastAsia="仿宋" w:cs="仿宋"/>
        </w:rPr>
        <w:t>教育部直属师范大学本科应届毕业生所有加分项目只限于本科期间。</w:t>
      </w:r>
    </w:p>
    <w:p>
      <w:pPr>
        <w:widowControl/>
        <w:jc w:val="left"/>
        <w:rPr>
          <w:sz w:val="28"/>
          <w:szCs w:val="28"/>
        </w:rPr>
      </w:pPr>
      <w:r>
        <w:rPr>
          <w:rFonts w:hint="eastAsia" w:ascii="仿宋_GB2312" w:hAnsi="仿宋_GB2312" w:eastAsia="仿宋_GB2312" w:cs="仿宋_GB2312"/>
          <w:bCs/>
          <w:sz w:val="32"/>
          <w:szCs w:val="32"/>
        </w:rPr>
        <w:t>附件2：</w:t>
      </w:r>
    </w:p>
    <w:p>
      <w:pPr>
        <w:spacing w:line="520" w:lineRule="exact"/>
        <w:jc w:val="center"/>
        <w:rPr>
          <w:b/>
          <w:sz w:val="32"/>
          <w:szCs w:val="32"/>
        </w:rPr>
      </w:pPr>
      <w:r>
        <w:rPr>
          <w:rFonts w:hint="eastAsia"/>
          <w:b/>
          <w:sz w:val="32"/>
          <w:szCs w:val="32"/>
        </w:rPr>
        <w:t>《学科基本素养》评分表（</w:t>
      </w:r>
      <w:r>
        <w:rPr>
          <w:b/>
          <w:sz w:val="32"/>
          <w:szCs w:val="32"/>
        </w:rPr>
        <w:t>30</w:t>
      </w:r>
      <w:r>
        <w:rPr>
          <w:rFonts w:hint="eastAsia"/>
          <w:b/>
          <w:sz w:val="32"/>
          <w:szCs w:val="32"/>
        </w:rPr>
        <w:t>分）</w:t>
      </w:r>
    </w:p>
    <w:p>
      <w:pPr>
        <w:spacing w:line="520" w:lineRule="exact"/>
        <w:rPr>
          <w:szCs w:val="21"/>
        </w:rPr>
      </w:pPr>
      <w:r>
        <w:rPr>
          <w:rFonts w:hint="eastAsia"/>
          <w:szCs w:val="21"/>
        </w:rPr>
        <w:t>学科：</w:t>
      </w:r>
      <w:r>
        <w:rPr>
          <w:szCs w:val="21"/>
        </w:rPr>
        <w:t xml:space="preserve">          </w:t>
      </w:r>
      <w:r>
        <w:rPr>
          <w:rFonts w:hint="eastAsia"/>
          <w:szCs w:val="21"/>
        </w:rPr>
        <w:t>考生姓名：</w:t>
      </w:r>
      <w:r>
        <w:rPr>
          <w:szCs w:val="21"/>
        </w:rPr>
        <w:t xml:space="preserve">          </w:t>
      </w:r>
      <w:r>
        <w:rPr>
          <w:rFonts w:hint="eastAsia"/>
          <w:szCs w:val="21"/>
        </w:rPr>
        <w:t>毕业院校与专业：</w:t>
      </w:r>
    </w:p>
    <w:tbl>
      <w:tblPr>
        <w:tblStyle w:val="7"/>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9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w:t>
            </w:r>
          </w:p>
        </w:tc>
        <w:tc>
          <w:tcPr>
            <w:tcW w:w="59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评价要点</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3" w:hRule="atLeast"/>
        </w:trPr>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专业理念与师德</w:t>
            </w:r>
          </w:p>
          <w:p>
            <w:pPr>
              <w:widowControl/>
              <w:jc w:val="center"/>
              <w:rPr>
                <w:rFonts w:ascii="宋体" w:hAnsi="宋体" w:cs="宋体"/>
                <w:kern w:val="0"/>
                <w:szCs w:val="21"/>
              </w:rPr>
            </w:pPr>
            <w:r>
              <w:rPr>
                <w:rFonts w:hint="eastAsia" w:ascii="宋体" w:hAnsi="宋体" w:cs="宋体"/>
                <w:kern w:val="0"/>
                <w:szCs w:val="21"/>
              </w:rPr>
              <w:t>（10分）</w:t>
            </w:r>
          </w:p>
        </w:tc>
        <w:tc>
          <w:tcPr>
            <w:tcW w:w="594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tLeast"/>
              <w:rPr>
                <w:rFonts w:ascii="Arial" w:hAnsi="Arial" w:cs="Arial"/>
                <w:kern w:val="0"/>
                <w:szCs w:val="21"/>
              </w:rPr>
            </w:pPr>
            <w:r>
              <w:rPr>
                <w:rFonts w:ascii="Arial" w:hAnsi="Arial" w:cs="Arial"/>
                <w:kern w:val="0"/>
                <w:szCs w:val="21"/>
              </w:rPr>
              <w:t>1.</w:t>
            </w:r>
            <w:r>
              <w:rPr>
                <w:rFonts w:hint="eastAsia" w:ascii="Arial" w:hAnsi="Arial" w:cs="Arial"/>
                <w:kern w:val="0"/>
                <w:szCs w:val="21"/>
              </w:rPr>
              <w:t>贯彻党和国家教育方针政策，遵守教育法律法规。</w:t>
            </w:r>
          </w:p>
          <w:p>
            <w:pPr>
              <w:widowControl/>
              <w:shd w:val="clear" w:color="auto" w:fill="FFFFFF"/>
              <w:spacing w:line="360" w:lineRule="atLeast"/>
              <w:rPr>
                <w:rFonts w:ascii="Arial" w:hAnsi="Arial" w:cs="Arial"/>
                <w:kern w:val="0"/>
                <w:szCs w:val="21"/>
              </w:rPr>
            </w:pPr>
            <w:r>
              <w:rPr>
                <w:rFonts w:ascii="Arial" w:hAnsi="Arial" w:cs="Arial"/>
                <w:kern w:val="0"/>
                <w:szCs w:val="21"/>
              </w:rPr>
              <w:t>2.</w:t>
            </w:r>
            <w:r>
              <w:rPr>
                <w:rFonts w:hint="eastAsia" w:ascii="Arial" w:hAnsi="Arial" w:cs="Arial"/>
                <w:kern w:val="0"/>
                <w:szCs w:val="21"/>
              </w:rPr>
              <w:t>理解中学教育工作的意义，热爱中学教育事业，具有职业理想和敬业精神。</w:t>
            </w:r>
          </w:p>
          <w:p>
            <w:pPr>
              <w:widowControl/>
              <w:shd w:val="clear" w:color="auto" w:fill="FFFFFF"/>
              <w:spacing w:line="360" w:lineRule="atLeast"/>
              <w:rPr>
                <w:rFonts w:ascii="Arial" w:hAnsi="Arial" w:cs="Arial"/>
                <w:kern w:val="0"/>
                <w:szCs w:val="21"/>
              </w:rPr>
            </w:pPr>
            <w:r>
              <w:rPr>
                <w:rFonts w:ascii="Arial" w:hAnsi="Arial" w:cs="Arial"/>
                <w:kern w:val="0"/>
                <w:szCs w:val="21"/>
              </w:rPr>
              <w:t>3.</w:t>
            </w:r>
            <w:r>
              <w:rPr>
                <w:rFonts w:hint="eastAsia" w:ascii="Arial" w:hAnsi="Arial" w:cs="Arial"/>
                <w:kern w:val="0"/>
                <w:szCs w:val="21"/>
              </w:rPr>
              <w:t>认同中学教师的专业性和独特性，注重自身专业发展。</w:t>
            </w:r>
          </w:p>
          <w:p>
            <w:pPr>
              <w:widowControl/>
              <w:shd w:val="clear" w:color="auto" w:fill="FFFFFF"/>
              <w:spacing w:line="360" w:lineRule="atLeast"/>
              <w:rPr>
                <w:rFonts w:ascii="Arial" w:hAnsi="Arial" w:cs="Arial"/>
                <w:kern w:val="0"/>
                <w:szCs w:val="21"/>
              </w:rPr>
            </w:pPr>
            <w:r>
              <w:rPr>
                <w:rFonts w:ascii="Arial" w:hAnsi="Arial" w:cs="Arial"/>
                <w:kern w:val="0"/>
                <w:szCs w:val="21"/>
              </w:rPr>
              <w:t>4.</w:t>
            </w:r>
            <w:r>
              <w:rPr>
                <w:rFonts w:hint="eastAsia" w:ascii="Arial" w:hAnsi="Arial" w:cs="Arial"/>
                <w:kern w:val="0"/>
                <w:szCs w:val="21"/>
              </w:rPr>
              <w:t>具有良好职业道德修养。</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tLeas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1" w:hRule="atLeast"/>
        </w:trPr>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专业知识与能力</w:t>
            </w:r>
          </w:p>
          <w:p>
            <w:pPr>
              <w:widowControl/>
              <w:jc w:val="center"/>
              <w:rPr>
                <w:rFonts w:ascii="宋体" w:hAnsi="宋体" w:cs="宋体"/>
                <w:kern w:val="0"/>
                <w:szCs w:val="21"/>
              </w:rPr>
            </w:pPr>
            <w:r>
              <w:rPr>
                <w:rFonts w:hint="eastAsia" w:ascii="宋体" w:hAnsi="宋体" w:cs="宋体"/>
                <w:kern w:val="0"/>
                <w:szCs w:val="21"/>
              </w:rPr>
              <w:t>（20分）</w:t>
            </w:r>
          </w:p>
        </w:tc>
        <w:tc>
          <w:tcPr>
            <w:tcW w:w="594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tLeast"/>
              <w:rPr>
                <w:rFonts w:ascii="Arial" w:hAnsi="Arial" w:cs="Arial"/>
                <w:kern w:val="0"/>
                <w:szCs w:val="21"/>
              </w:rPr>
            </w:pPr>
            <w:r>
              <w:rPr>
                <w:rFonts w:ascii="Arial" w:hAnsi="Arial" w:cs="Arial"/>
                <w:kern w:val="0"/>
                <w:szCs w:val="21"/>
              </w:rPr>
              <w:t>1.</w:t>
            </w:r>
            <w:r>
              <w:rPr>
                <w:rFonts w:hint="eastAsia" w:ascii="Arial" w:hAnsi="Arial" w:cs="Arial"/>
                <w:kern w:val="0"/>
                <w:szCs w:val="21"/>
              </w:rPr>
              <w:t>掌握中学教育的基本原理和主要方法。</w:t>
            </w:r>
          </w:p>
          <w:p>
            <w:pPr>
              <w:widowControl/>
              <w:shd w:val="clear" w:color="auto" w:fill="FFFFFF"/>
              <w:spacing w:line="360" w:lineRule="atLeast"/>
              <w:rPr>
                <w:rFonts w:ascii="Arial" w:hAnsi="Arial" w:cs="Arial"/>
                <w:kern w:val="0"/>
                <w:szCs w:val="21"/>
              </w:rPr>
            </w:pPr>
            <w:r>
              <w:rPr>
                <w:rFonts w:ascii="Arial" w:hAnsi="Arial" w:cs="Arial"/>
                <w:kern w:val="0"/>
                <w:szCs w:val="21"/>
              </w:rPr>
              <w:t>2.</w:t>
            </w:r>
            <w:r>
              <w:rPr>
                <w:rFonts w:hint="eastAsia" w:ascii="Arial" w:hAnsi="Arial" w:cs="Arial"/>
                <w:kern w:val="0"/>
                <w:szCs w:val="21"/>
              </w:rPr>
              <w:t>掌握教育心理学的基本原理和方法，了解中学生身心发展的一般规律与特点。</w:t>
            </w:r>
          </w:p>
          <w:p>
            <w:pPr>
              <w:widowControl/>
              <w:shd w:val="clear" w:color="auto" w:fill="FFFFFF"/>
              <w:spacing w:line="360" w:lineRule="atLeast"/>
              <w:rPr>
                <w:rFonts w:ascii="Arial" w:hAnsi="Arial" w:cs="Arial"/>
                <w:kern w:val="0"/>
                <w:szCs w:val="21"/>
              </w:rPr>
            </w:pPr>
            <w:r>
              <w:rPr>
                <w:rFonts w:ascii="Arial" w:hAnsi="Arial" w:cs="Arial"/>
                <w:kern w:val="0"/>
                <w:szCs w:val="21"/>
              </w:rPr>
              <w:t>3.</w:t>
            </w:r>
            <w:r>
              <w:rPr>
                <w:rFonts w:hint="eastAsia" w:ascii="Arial" w:hAnsi="Arial" w:cs="Arial"/>
                <w:kern w:val="0"/>
                <w:szCs w:val="21"/>
              </w:rPr>
              <w:t>理解所教学科的知识体系、基本思想与方法。</w:t>
            </w:r>
          </w:p>
          <w:p>
            <w:pPr>
              <w:widowControl/>
              <w:shd w:val="clear" w:color="auto" w:fill="FFFFFF"/>
              <w:spacing w:line="360" w:lineRule="atLeast"/>
              <w:rPr>
                <w:rFonts w:ascii="Arial" w:hAnsi="Arial" w:cs="Arial"/>
                <w:kern w:val="0"/>
                <w:szCs w:val="21"/>
              </w:rPr>
            </w:pPr>
            <w:r>
              <w:rPr>
                <w:rFonts w:ascii="Arial" w:hAnsi="Arial" w:cs="Arial"/>
                <w:kern w:val="0"/>
                <w:szCs w:val="21"/>
              </w:rPr>
              <w:t>4.</w:t>
            </w:r>
            <w:r>
              <w:rPr>
                <w:rFonts w:hint="eastAsia" w:ascii="Arial" w:hAnsi="Arial" w:cs="Arial"/>
                <w:kern w:val="0"/>
                <w:szCs w:val="21"/>
              </w:rPr>
              <w:t>掌握所教学科内容的基本知识、基本原理与技能。</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tLeas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1188"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Cs w:val="21"/>
              </w:rPr>
            </w:pPr>
            <w:r>
              <w:rPr>
                <w:rFonts w:hint="eastAsia" w:ascii="宋体" w:hAnsi="宋体" w:cs="宋体"/>
                <w:kern w:val="0"/>
                <w:szCs w:val="21"/>
              </w:rPr>
              <w:t>总分</w:t>
            </w:r>
          </w:p>
        </w:tc>
        <w:tc>
          <w:tcPr>
            <w:tcW w:w="7020" w:type="dxa"/>
            <w:gridSpan w:val="2"/>
            <w:tcBorders>
              <w:top w:val="single" w:color="auto" w:sz="4" w:space="0"/>
              <w:left w:val="single" w:color="auto" w:sz="4" w:space="0"/>
              <w:bottom w:val="single" w:color="auto" w:sz="4" w:space="0"/>
              <w:right w:val="single" w:color="auto" w:sz="4" w:space="0"/>
            </w:tcBorders>
          </w:tcPr>
          <w:p>
            <w:pPr>
              <w:widowControl/>
              <w:shd w:val="clear" w:color="auto" w:fill="FFFFFF"/>
              <w:spacing w:line="360" w:lineRule="atLeast"/>
              <w:jc w:val="lef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8208" w:type="dxa"/>
            <w:gridSpan w:val="3"/>
            <w:tcBorders>
              <w:top w:val="single" w:color="auto" w:sz="4" w:space="0"/>
              <w:left w:val="single" w:color="auto" w:sz="4" w:space="0"/>
              <w:bottom w:val="single" w:color="auto" w:sz="4" w:space="0"/>
              <w:right w:val="single" w:color="auto" w:sz="4" w:space="0"/>
            </w:tcBorders>
          </w:tcPr>
          <w:p>
            <w:pPr>
              <w:widowControl/>
              <w:shd w:val="clear" w:color="auto" w:fill="FFFFFF"/>
              <w:spacing w:line="360" w:lineRule="atLeast"/>
              <w:jc w:val="left"/>
              <w:rPr>
                <w:rFonts w:ascii="Arial" w:hAnsi="Arial" w:cs="Arial"/>
                <w:kern w:val="0"/>
                <w:szCs w:val="21"/>
              </w:rPr>
            </w:pPr>
            <w:r>
              <w:rPr>
                <w:rFonts w:hint="eastAsia" w:ascii="Arial" w:hAnsi="Arial" w:cs="Arial"/>
                <w:kern w:val="0"/>
                <w:szCs w:val="21"/>
              </w:rPr>
              <w:t>评委签名：</w:t>
            </w:r>
          </w:p>
        </w:tc>
      </w:tr>
    </w:tbl>
    <w:p>
      <w:pPr>
        <w:widowControl/>
        <w:jc w:val="left"/>
        <w:rPr>
          <w:rFonts w:ascii="仿宋" w:hAnsi="仿宋" w:eastAsia="仿宋" w:cs="仿宋"/>
        </w:rPr>
        <w:sectPr>
          <w:pgSz w:w="11906" w:h="16838"/>
          <w:pgMar w:top="1440" w:right="1803" w:bottom="1440" w:left="1803" w:header="851" w:footer="992" w:gutter="0"/>
          <w:cols w:space="720" w:num="1"/>
          <w:docGrid w:type="lines" w:linePitch="319" w:charSpace="0"/>
        </w:sectPr>
      </w:pPr>
    </w:p>
    <w:p>
      <w:pPr>
        <w:spacing w:line="460" w:lineRule="exact"/>
        <w:rPr>
          <w:b/>
          <w:sz w:val="32"/>
          <w:szCs w:val="32"/>
        </w:rPr>
      </w:pPr>
      <w:r>
        <w:rPr>
          <w:rFonts w:hint="eastAsia" w:ascii="仿宋_GB2312" w:hAnsi="仿宋_GB2312" w:eastAsia="仿宋_GB2312" w:cs="仿宋_GB2312"/>
          <w:bCs/>
          <w:sz w:val="32"/>
          <w:szCs w:val="32"/>
        </w:rPr>
        <w:t>附件3：</w:t>
      </w:r>
    </w:p>
    <w:p>
      <w:pPr>
        <w:spacing w:line="460" w:lineRule="exact"/>
        <w:jc w:val="center"/>
        <w:rPr>
          <w:b/>
          <w:sz w:val="32"/>
          <w:szCs w:val="32"/>
        </w:rPr>
      </w:pPr>
      <w:r>
        <w:rPr>
          <w:rFonts w:hint="eastAsia"/>
          <w:b/>
          <w:sz w:val="32"/>
          <w:szCs w:val="32"/>
        </w:rPr>
        <w:t>《片段教学》评分表（</w:t>
      </w:r>
      <w:r>
        <w:rPr>
          <w:b/>
          <w:sz w:val="32"/>
          <w:szCs w:val="32"/>
        </w:rPr>
        <w:t>60</w:t>
      </w:r>
      <w:r>
        <w:rPr>
          <w:rFonts w:hint="eastAsia"/>
          <w:b/>
          <w:sz w:val="32"/>
          <w:szCs w:val="32"/>
        </w:rPr>
        <w:t>分）</w:t>
      </w:r>
    </w:p>
    <w:p>
      <w:pPr>
        <w:spacing w:line="460" w:lineRule="exact"/>
        <w:rPr>
          <w:sz w:val="24"/>
        </w:rPr>
      </w:pPr>
      <w:r>
        <w:rPr>
          <w:rFonts w:hint="eastAsia"/>
          <w:sz w:val="24"/>
        </w:rPr>
        <w:t>学科：</w:t>
      </w:r>
      <w:r>
        <w:rPr>
          <w:sz w:val="24"/>
        </w:rPr>
        <w:t xml:space="preserve">        </w:t>
      </w:r>
      <w:r>
        <w:rPr>
          <w:rFonts w:hint="eastAsia"/>
          <w:sz w:val="24"/>
        </w:rPr>
        <w:t>考生姓名：</w:t>
      </w:r>
      <w:r>
        <w:rPr>
          <w:sz w:val="24"/>
        </w:rPr>
        <w:t xml:space="preserve">        </w:t>
      </w:r>
      <w:r>
        <w:rPr>
          <w:rFonts w:hint="eastAsia"/>
          <w:sz w:val="24"/>
        </w:rPr>
        <w:t>毕业院校与专业：</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940"/>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spacing w:line="460" w:lineRule="exact"/>
              <w:rPr>
                <w:szCs w:val="21"/>
              </w:rPr>
            </w:pPr>
            <w:r>
              <w:rPr>
                <w:rFonts w:hint="eastAsia"/>
                <w:szCs w:val="21"/>
              </w:rPr>
              <w:t>项目</w:t>
            </w:r>
          </w:p>
        </w:tc>
        <w:tc>
          <w:tcPr>
            <w:tcW w:w="5940" w:type="dxa"/>
            <w:tcBorders>
              <w:top w:val="single" w:color="auto" w:sz="4" w:space="0"/>
              <w:left w:val="single" w:color="auto" w:sz="4" w:space="0"/>
              <w:bottom w:val="single" w:color="auto" w:sz="4" w:space="0"/>
              <w:right w:val="single" w:color="auto" w:sz="4" w:space="0"/>
            </w:tcBorders>
          </w:tcPr>
          <w:p>
            <w:pPr>
              <w:spacing w:line="460" w:lineRule="exact"/>
              <w:rPr>
                <w:szCs w:val="21"/>
              </w:rPr>
            </w:pPr>
            <w:r>
              <w:rPr>
                <w:rFonts w:hint="eastAsia"/>
                <w:szCs w:val="21"/>
              </w:rPr>
              <w:t>评价要点</w:t>
            </w:r>
          </w:p>
        </w:tc>
        <w:tc>
          <w:tcPr>
            <w:tcW w:w="10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Cs w:val="21"/>
              </w:rPr>
            </w:pPr>
            <w:r>
              <w:rPr>
                <w:rFonts w:hint="eastAsia"/>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Cs w:val="21"/>
              </w:rPr>
            </w:pPr>
            <w:r>
              <w:rPr>
                <w:rFonts w:hint="eastAsia"/>
                <w:szCs w:val="21"/>
              </w:rPr>
              <w:t>教学内容</w:t>
            </w:r>
          </w:p>
          <w:p>
            <w:pPr>
              <w:spacing w:line="460" w:lineRule="exact"/>
              <w:jc w:val="center"/>
              <w:rPr>
                <w:szCs w:val="21"/>
              </w:rPr>
            </w:pPr>
            <w:r>
              <w:rPr>
                <w:rFonts w:hint="eastAsia"/>
                <w:szCs w:val="21"/>
              </w:rPr>
              <w:t>（</w:t>
            </w:r>
            <w:r>
              <w:rPr>
                <w:szCs w:val="21"/>
              </w:rPr>
              <w:t>15</w:t>
            </w:r>
            <w:r>
              <w:rPr>
                <w:rFonts w:hint="eastAsia"/>
                <w:szCs w:val="21"/>
              </w:rPr>
              <w:t>分）</w:t>
            </w:r>
          </w:p>
        </w:tc>
        <w:tc>
          <w:tcPr>
            <w:tcW w:w="5940" w:type="dxa"/>
            <w:tcBorders>
              <w:top w:val="single" w:color="auto" w:sz="4" w:space="0"/>
              <w:left w:val="single" w:color="auto" w:sz="4" w:space="0"/>
              <w:bottom w:val="single" w:color="auto" w:sz="4" w:space="0"/>
              <w:right w:val="single" w:color="auto" w:sz="4" w:space="0"/>
            </w:tcBorders>
          </w:tcPr>
          <w:p>
            <w:pPr>
              <w:spacing w:line="460" w:lineRule="exact"/>
              <w:rPr>
                <w:szCs w:val="21"/>
              </w:rPr>
            </w:pPr>
            <w:r>
              <w:rPr>
                <w:rFonts w:hint="eastAsia"/>
                <w:szCs w:val="21"/>
              </w:rPr>
              <w:t>体现教育教学理念、本人教学思想，教学设计新颖；</w:t>
            </w:r>
          </w:p>
          <w:p>
            <w:pPr>
              <w:spacing w:line="460" w:lineRule="exact"/>
              <w:rPr>
                <w:szCs w:val="21"/>
              </w:rPr>
            </w:pPr>
            <w:r>
              <w:rPr>
                <w:rFonts w:hint="eastAsia"/>
                <w:szCs w:val="21"/>
              </w:rPr>
              <w:t>符合课标、教材要求，切合学生实际；</w:t>
            </w:r>
          </w:p>
          <w:p>
            <w:pPr>
              <w:spacing w:line="460" w:lineRule="exact"/>
              <w:rPr>
                <w:szCs w:val="21"/>
              </w:rPr>
            </w:pPr>
            <w:r>
              <w:rPr>
                <w:rFonts w:hint="eastAsia"/>
                <w:szCs w:val="21"/>
              </w:rPr>
              <w:t>概念准确、观点正确、举例恰当、条例清楚、逻辑无误；</w:t>
            </w:r>
          </w:p>
          <w:p>
            <w:pPr>
              <w:spacing w:line="460" w:lineRule="exact"/>
              <w:ind w:left="420" w:hanging="420"/>
              <w:rPr>
                <w:szCs w:val="21"/>
              </w:rPr>
            </w:pPr>
            <w:r>
              <w:rPr>
                <w:rFonts w:hint="eastAsia"/>
                <w:szCs w:val="21"/>
              </w:rPr>
              <w:t>教学重点突出、难点突破，目标达成到位。</w:t>
            </w:r>
          </w:p>
        </w:tc>
        <w:tc>
          <w:tcPr>
            <w:tcW w:w="1034" w:type="dxa"/>
            <w:tcBorders>
              <w:top w:val="single" w:color="auto" w:sz="4" w:space="0"/>
              <w:left w:val="single" w:color="auto" w:sz="4" w:space="0"/>
              <w:bottom w:val="single" w:color="auto" w:sz="4" w:space="0"/>
              <w:right w:val="single" w:color="auto" w:sz="4" w:space="0"/>
            </w:tcBorders>
          </w:tcPr>
          <w:p>
            <w:pPr>
              <w:spacing w:line="4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Cs w:val="21"/>
              </w:rPr>
            </w:pPr>
            <w:r>
              <w:rPr>
                <w:rFonts w:hint="eastAsia"/>
                <w:szCs w:val="21"/>
              </w:rPr>
              <w:t>教学方法</w:t>
            </w:r>
          </w:p>
          <w:p>
            <w:pPr>
              <w:spacing w:line="460" w:lineRule="exact"/>
              <w:jc w:val="center"/>
              <w:rPr>
                <w:szCs w:val="21"/>
              </w:rPr>
            </w:pPr>
            <w:r>
              <w:rPr>
                <w:rFonts w:hint="eastAsia"/>
                <w:szCs w:val="21"/>
              </w:rPr>
              <w:t>（</w:t>
            </w:r>
            <w:r>
              <w:rPr>
                <w:szCs w:val="21"/>
              </w:rPr>
              <w:t>15</w:t>
            </w:r>
            <w:r>
              <w:rPr>
                <w:rFonts w:hint="eastAsia"/>
                <w:szCs w:val="21"/>
              </w:rPr>
              <w:t>分）</w:t>
            </w:r>
          </w:p>
        </w:tc>
        <w:tc>
          <w:tcPr>
            <w:tcW w:w="5940" w:type="dxa"/>
            <w:tcBorders>
              <w:top w:val="single" w:color="auto" w:sz="4" w:space="0"/>
              <w:left w:val="single" w:color="auto" w:sz="4" w:space="0"/>
              <w:bottom w:val="single" w:color="auto" w:sz="4" w:space="0"/>
              <w:right w:val="single" w:color="auto" w:sz="4" w:space="0"/>
            </w:tcBorders>
          </w:tcPr>
          <w:p>
            <w:pPr>
              <w:spacing w:line="460" w:lineRule="exact"/>
              <w:rPr>
                <w:szCs w:val="21"/>
              </w:rPr>
            </w:pPr>
            <w:r>
              <w:rPr>
                <w:rFonts w:hint="eastAsia"/>
                <w:szCs w:val="21"/>
              </w:rPr>
              <w:t>创造良好教学情景，营造宽松教学氛围，激发学生学习积极性，尊重学生的主体地位；</w:t>
            </w:r>
          </w:p>
          <w:p>
            <w:pPr>
              <w:spacing w:line="460" w:lineRule="exact"/>
              <w:rPr>
                <w:szCs w:val="21"/>
              </w:rPr>
            </w:pPr>
            <w:r>
              <w:rPr>
                <w:rFonts w:hint="eastAsia"/>
                <w:szCs w:val="21"/>
              </w:rPr>
              <w:t>教学步骤合理清晰，教学方法科学实用、教学策略得当，媒体选用合理；教学灵活、善于启发引导、富有激情。</w:t>
            </w:r>
          </w:p>
        </w:tc>
        <w:tc>
          <w:tcPr>
            <w:tcW w:w="1034" w:type="dxa"/>
            <w:tcBorders>
              <w:top w:val="single" w:color="auto" w:sz="4" w:space="0"/>
              <w:left w:val="single" w:color="auto" w:sz="4" w:space="0"/>
              <w:bottom w:val="single" w:color="auto" w:sz="4" w:space="0"/>
              <w:right w:val="single" w:color="auto" w:sz="4" w:space="0"/>
            </w:tcBorders>
          </w:tcPr>
          <w:p>
            <w:pPr>
              <w:spacing w:line="4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Cs w:val="21"/>
              </w:rPr>
            </w:pPr>
            <w:r>
              <w:rPr>
                <w:rFonts w:hint="eastAsia"/>
                <w:szCs w:val="21"/>
              </w:rPr>
              <w:t>教学效果</w:t>
            </w:r>
          </w:p>
          <w:p>
            <w:pPr>
              <w:spacing w:line="460" w:lineRule="exact"/>
              <w:jc w:val="center"/>
              <w:rPr>
                <w:szCs w:val="21"/>
              </w:rPr>
            </w:pPr>
            <w:r>
              <w:rPr>
                <w:rFonts w:hint="eastAsia"/>
                <w:szCs w:val="21"/>
              </w:rPr>
              <w:t>（</w:t>
            </w:r>
            <w:r>
              <w:rPr>
                <w:szCs w:val="21"/>
              </w:rPr>
              <w:t>15</w:t>
            </w:r>
            <w:r>
              <w:rPr>
                <w:rFonts w:hint="eastAsia"/>
                <w:szCs w:val="21"/>
              </w:rPr>
              <w:t>分）</w:t>
            </w:r>
          </w:p>
        </w:tc>
        <w:tc>
          <w:tcPr>
            <w:tcW w:w="5940" w:type="dxa"/>
            <w:tcBorders>
              <w:top w:val="single" w:color="auto" w:sz="4" w:space="0"/>
              <w:left w:val="single" w:color="auto" w:sz="4" w:space="0"/>
              <w:bottom w:val="single" w:color="auto" w:sz="4" w:space="0"/>
              <w:right w:val="single" w:color="auto" w:sz="4" w:space="0"/>
            </w:tcBorders>
          </w:tcPr>
          <w:p>
            <w:pPr>
              <w:spacing w:line="460" w:lineRule="exact"/>
              <w:rPr>
                <w:szCs w:val="21"/>
              </w:rPr>
            </w:pPr>
            <w:r>
              <w:rPr>
                <w:rFonts w:hint="eastAsia"/>
                <w:szCs w:val="21"/>
              </w:rPr>
              <w:t>目标明确，内容充实，逻辑性强，层次清晰，方法手段科学合理、课改意识强，有特色、目标达成效果好。</w:t>
            </w:r>
          </w:p>
        </w:tc>
        <w:tc>
          <w:tcPr>
            <w:tcW w:w="1034" w:type="dxa"/>
            <w:tcBorders>
              <w:top w:val="single" w:color="auto" w:sz="4" w:space="0"/>
              <w:left w:val="single" w:color="auto" w:sz="4" w:space="0"/>
              <w:bottom w:val="single" w:color="auto" w:sz="4" w:space="0"/>
              <w:right w:val="single" w:color="auto" w:sz="4" w:space="0"/>
            </w:tcBorders>
          </w:tcPr>
          <w:p>
            <w:pPr>
              <w:spacing w:line="4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Cs w:val="21"/>
              </w:rPr>
            </w:pPr>
            <w:r>
              <w:rPr>
                <w:rFonts w:hint="eastAsia"/>
                <w:szCs w:val="21"/>
              </w:rPr>
              <w:t>教师素质</w:t>
            </w:r>
          </w:p>
          <w:p>
            <w:pPr>
              <w:spacing w:line="460" w:lineRule="exact"/>
              <w:jc w:val="center"/>
              <w:rPr>
                <w:szCs w:val="21"/>
              </w:rPr>
            </w:pPr>
            <w:r>
              <w:rPr>
                <w:rFonts w:hint="eastAsia"/>
                <w:szCs w:val="21"/>
              </w:rPr>
              <w:t>（</w:t>
            </w:r>
            <w:r>
              <w:rPr>
                <w:szCs w:val="21"/>
              </w:rPr>
              <w:t>10</w:t>
            </w:r>
            <w:r>
              <w:rPr>
                <w:rFonts w:hint="eastAsia"/>
                <w:szCs w:val="21"/>
              </w:rPr>
              <w:t>分）</w:t>
            </w:r>
          </w:p>
        </w:tc>
        <w:tc>
          <w:tcPr>
            <w:tcW w:w="5940" w:type="dxa"/>
            <w:tcBorders>
              <w:top w:val="single" w:color="auto" w:sz="4" w:space="0"/>
              <w:left w:val="single" w:color="auto" w:sz="4" w:space="0"/>
              <w:bottom w:val="single" w:color="auto" w:sz="4" w:space="0"/>
              <w:right w:val="single" w:color="auto" w:sz="4" w:space="0"/>
            </w:tcBorders>
          </w:tcPr>
          <w:p>
            <w:pPr>
              <w:spacing w:line="460" w:lineRule="exact"/>
              <w:rPr>
                <w:szCs w:val="21"/>
              </w:rPr>
            </w:pPr>
            <w:r>
              <w:rPr>
                <w:rFonts w:hint="eastAsia"/>
                <w:szCs w:val="21"/>
              </w:rPr>
              <w:t>仪态大方，教态亲切自然，应对从容；</w:t>
            </w:r>
          </w:p>
          <w:p>
            <w:pPr>
              <w:spacing w:line="460" w:lineRule="exact"/>
              <w:rPr>
                <w:szCs w:val="21"/>
              </w:rPr>
            </w:pPr>
            <w:r>
              <w:rPr>
                <w:rFonts w:hint="eastAsia"/>
                <w:szCs w:val="21"/>
              </w:rPr>
              <w:t>语音准确，表达顺畅，语言简明、生动、有启发性感染力；</w:t>
            </w:r>
          </w:p>
          <w:p>
            <w:pPr>
              <w:spacing w:line="460" w:lineRule="exact"/>
              <w:rPr>
                <w:szCs w:val="21"/>
              </w:rPr>
            </w:pPr>
            <w:r>
              <w:rPr>
                <w:rFonts w:hint="eastAsia"/>
                <w:szCs w:val="21"/>
              </w:rPr>
              <w:t>学识素养良好，教学情感得当，媒体应用娴熟。</w:t>
            </w:r>
          </w:p>
        </w:tc>
        <w:tc>
          <w:tcPr>
            <w:tcW w:w="1034" w:type="dxa"/>
            <w:tcBorders>
              <w:top w:val="single" w:color="auto" w:sz="4" w:space="0"/>
              <w:left w:val="single" w:color="auto" w:sz="4" w:space="0"/>
              <w:bottom w:val="single" w:color="auto" w:sz="4" w:space="0"/>
              <w:right w:val="single" w:color="auto" w:sz="4" w:space="0"/>
            </w:tcBorders>
          </w:tcPr>
          <w:p>
            <w:pPr>
              <w:spacing w:line="4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Cs w:val="21"/>
              </w:rPr>
            </w:pPr>
            <w:r>
              <w:rPr>
                <w:rFonts w:hint="eastAsia"/>
                <w:szCs w:val="21"/>
              </w:rPr>
              <w:t>板书</w:t>
            </w:r>
          </w:p>
          <w:p>
            <w:pPr>
              <w:spacing w:line="460" w:lineRule="exact"/>
              <w:jc w:val="center"/>
              <w:rPr>
                <w:szCs w:val="21"/>
              </w:rPr>
            </w:pPr>
            <w:r>
              <w:rPr>
                <w:rFonts w:hint="eastAsia"/>
                <w:szCs w:val="21"/>
              </w:rPr>
              <w:t>（</w:t>
            </w:r>
            <w:r>
              <w:rPr>
                <w:szCs w:val="21"/>
              </w:rPr>
              <w:t>5</w:t>
            </w:r>
            <w:r>
              <w:rPr>
                <w:rFonts w:hint="eastAsia"/>
                <w:szCs w:val="21"/>
              </w:rPr>
              <w:t>分）</w:t>
            </w:r>
          </w:p>
        </w:tc>
        <w:tc>
          <w:tcPr>
            <w:tcW w:w="5940" w:type="dxa"/>
            <w:tcBorders>
              <w:top w:val="single" w:color="auto" w:sz="4" w:space="0"/>
              <w:left w:val="single" w:color="auto" w:sz="4" w:space="0"/>
              <w:bottom w:val="single" w:color="auto" w:sz="4" w:space="0"/>
              <w:right w:val="single" w:color="auto" w:sz="4" w:space="0"/>
            </w:tcBorders>
          </w:tcPr>
          <w:p>
            <w:pPr>
              <w:spacing w:line="460" w:lineRule="exact"/>
              <w:rPr>
                <w:szCs w:val="21"/>
              </w:rPr>
            </w:pPr>
            <w:r>
              <w:rPr>
                <w:rFonts w:hint="eastAsia"/>
                <w:szCs w:val="21"/>
              </w:rPr>
              <w:t>板书内容：书写工整，内容正确，条理清楚，符合规范要求；</w:t>
            </w:r>
          </w:p>
          <w:p>
            <w:pPr>
              <w:spacing w:line="460" w:lineRule="exact"/>
              <w:rPr>
                <w:szCs w:val="21"/>
              </w:rPr>
            </w:pPr>
            <w:r>
              <w:rPr>
                <w:rFonts w:hint="eastAsia"/>
                <w:szCs w:val="21"/>
              </w:rPr>
              <w:t>板书艺术：布局合理，疏密得当，版面干净整洁，美观大方。</w:t>
            </w:r>
          </w:p>
        </w:tc>
        <w:tc>
          <w:tcPr>
            <w:tcW w:w="1034" w:type="dxa"/>
            <w:tcBorders>
              <w:top w:val="single" w:color="auto" w:sz="4" w:space="0"/>
              <w:left w:val="single" w:color="auto" w:sz="4" w:space="0"/>
              <w:bottom w:val="single" w:color="auto" w:sz="4" w:space="0"/>
              <w:right w:val="single" w:color="auto" w:sz="4" w:space="0"/>
            </w:tcBorders>
          </w:tcPr>
          <w:p>
            <w:pPr>
              <w:spacing w:line="4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Cs w:val="21"/>
              </w:rPr>
            </w:pPr>
            <w:r>
              <w:rPr>
                <w:rFonts w:hint="eastAsia"/>
                <w:szCs w:val="21"/>
              </w:rPr>
              <w:t>总分</w:t>
            </w:r>
          </w:p>
        </w:tc>
        <w:tc>
          <w:tcPr>
            <w:tcW w:w="6974" w:type="dxa"/>
            <w:gridSpan w:val="2"/>
            <w:tcBorders>
              <w:top w:val="single" w:color="auto" w:sz="4" w:space="0"/>
              <w:left w:val="single" w:color="auto" w:sz="4" w:space="0"/>
              <w:bottom w:val="single" w:color="auto" w:sz="4" w:space="0"/>
              <w:right w:val="single" w:color="auto" w:sz="4" w:space="0"/>
            </w:tcBorders>
          </w:tcPr>
          <w:p>
            <w:pPr>
              <w:spacing w:line="4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7" w:hRule="atLeast"/>
        </w:trPr>
        <w:tc>
          <w:tcPr>
            <w:tcW w:w="8522" w:type="dxa"/>
            <w:gridSpan w:val="3"/>
            <w:tcBorders>
              <w:top w:val="single" w:color="auto" w:sz="4" w:space="0"/>
              <w:left w:val="single" w:color="auto" w:sz="4" w:space="0"/>
              <w:bottom w:val="single" w:color="auto" w:sz="4" w:space="0"/>
              <w:right w:val="single" w:color="auto" w:sz="4" w:space="0"/>
            </w:tcBorders>
          </w:tcPr>
          <w:p>
            <w:pPr>
              <w:spacing w:line="460" w:lineRule="exact"/>
              <w:rPr>
                <w:szCs w:val="21"/>
              </w:rPr>
            </w:pPr>
            <w:r>
              <w:rPr>
                <w:szCs w:val="21"/>
              </w:rPr>
              <w:t xml:space="preserve">  </w:t>
            </w:r>
            <w:r>
              <w:rPr>
                <w:rFonts w:hint="eastAsia"/>
                <w:szCs w:val="21"/>
              </w:rPr>
              <w:t>评委签名：</w:t>
            </w:r>
          </w:p>
        </w:tc>
      </w:tr>
    </w:tbl>
    <w:p>
      <w:pPr>
        <w:spacing w:line="480" w:lineRule="exact"/>
        <w:ind w:firstLine="640" w:firstLineChars="200"/>
        <w:rPr>
          <w:rFonts w:ascii="仿宋_GB2312" w:hAnsi="黑体" w:eastAsia="仿宋_GB2312"/>
          <w:sz w:val="32"/>
          <w:szCs w:val="32"/>
        </w:rPr>
      </w:pPr>
    </w:p>
    <w:p>
      <w:pPr>
        <w:autoSpaceDN w:val="0"/>
        <w:spacing w:line="500" w:lineRule="atLeast"/>
        <w:jc w:val="left"/>
        <w:rPr>
          <w:rFonts w:ascii="仿宋" w:hAnsi="仿宋" w:eastAsia="仿宋" w:cs="仿宋"/>
          <w:kern w:val="0"/>
          <w:sz w:val="32"/>
          <w:szCs w:val="32"/>
        </w:rPr>
      </w:pPr>
      <w:r>
        <w:rPr>
          <w:rFonts w:hint="eastAsia" w:ascii="仿宋_GB2312" w:hAnsi="仿宋" w:eastAsia="仿宋_GB2312"/>
          <w:sz w:val="32"/>
          <w:szCs w:val="32"/>
        </w:rPr>
        <w:br w:type="page"/>
      </w:r>
      <w:r>
        <w:rPr>
          <w:rFonts w:hint="eastAsia" w:ascii="仿宋" w:hAnsi="仿宋" w:eastAsia="仿宋" w:cs="仿宋"/>
          <w:kern w:val="0"/>
          <w:sz w:val="32"/>
          <w:szCs w:val="32"/>
        </w:rPr>
        <w:t>附件4：</w:t>
      </w:r>
    </w:p>
    <w:p>
      <w:pPr>
        <w:autoSpaceDN w:val="0"/>
        <w:spacing w:line="420" w:lineRule="atLeast"/>
        <w:jc w:val="center"/>
        <w:rPr>
          <w:rFonts w:ascii="黑体" w:hAnsi="黑体" w:eastAsia="黑体" w:cs="仿宋"/>
        </w:rPr>
      </w:pPr>
      <w:r>
        <w:rPr>
          <w:rFonts w:hint="eastAsia" w:ascii="黑体" w:hAnsi="黑体" w:eastAsia="黑体" w:cs="仿宋"/>
          <w:spacing w:val="-10"/>
          <w:sz w:val="36"/>
        </w:rPr>
        <w:t>莆田第五中学2018年考核招聘高中新任教师报名登记表</w:t>
      </w:r>
    </w:p>
    <w:p>
      <w:pPr>
        <w:autoSpaceDN w:val="0"/>
        <w:spacing w:line="420" w:lineRule="atLeast"/>
        <w:jc w:val="left"/>
        <w:rPr>
          <w:rFonts w:ascii="仿宋_GB2312" w:hAnsi="仿宋" w:eastAsia="仿宋_GB2312" w:cs="仿宋"/>
        </w:rPr>
      </w:pPr>
      <w:r>
        <w:rPr>
          <w:rFonts w:hint="eastAsia" w:ascii="仿宋_GB2312" w:hAnsi="仿宋" w:eastAsia="仿宋_GB2312" w:cs="仿宋"/>
          <w:sz w:val="24"/>
        </w:rPr>
        <w:t xml:space="preserve">报名编号： </w:t>
      </w:r>
    </w:p>
    <w:tbl>
      <w:tblPr>
        <w:tblStyle w:val="7"/>
        <w:tblW w:w="9665" w:type="dxa"/>
        <w:jc w:val="center"/>
        <w:tblInd w:w="0" w:type="dxa"/>
        <w:tblLayout w:type="fixed"/>
        <w:tblCellMar>
          <w:top w:w="0" w:type="dxa"/>
          <w:left w:w="0" w:type="dxa"/>
          <w:bottom w:w="0" w:type="dxa"/>
          <w:right w:w="0" w:type="dxa"/>
        </w:tblCellMar>
      </w:tblPr>
      <w:tblGrid>
        <w:gridCol w:w="835"/>
        <w:gridCol w:w="401"/>
        <w:gridCol w:w="222"/>
        <w:gridCol w:w="456"/>
        <w:gridCol w:w="358"/>
        <w:gridCol w:w="518"/>
        <w:gridCol w:w="210"/>
        <w:gridCol w:w="563"/>
        <w:gridCol w:w="437"/>
        <w:gridCol w:w="234"/>
        <w:gridCol w:w="582"/>
        <w:gridCol w:w="136"/>
        <w:gridCol w:w="1082"/>
        <w:gridCol w:w="53"/>
        <w:gridCol w:w="7"/>
        <w:gridCol w:w="967"/>
        <w:gridCol w:w="84"/>
        <w:gridCol w:w="960"/>
        <w:gridCol w:w="172"/>
        <w:gridCol w:w="1388"/>
      </w:tblGrid>
      <w:tr>
        <w:tblPrEx>
          <w:tblLayout w:type="fixed"/>
          <w:tblCellMar>
            <w:top w:w="0" w:type="dxa"/>
            <w:left w:w="0" w:type="dxa"/>
            <w:bottom w:w="0" w:type="dxa"/>
            <w:right w:w="0" w:type="dxa"/>
          </w:tblCellMar>
        </w:tblPrEx>
        <w:trPr>
          <w:trHeight w:val="615" w:hRule="atLeast"/>
          <w:jc w:val="center"/>
        </w:trPr>
        <w:tc>
          <w:tcPr>
            <w:tcW w:w="145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姓  名</w:t>
            </w:r>
          </w:p>
        </w:tc>
        <w:tc>
          <w:tcPr>
            <w:tcW w:w="1332"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pStyle w:val="2"/>
              <w:rPr>
                <w:rFonts w:ascii="仿宋_GB2312" w:eastAsia="仿宋_GB2312"/>
                <w:sz w:val="24"/>
                <w:szCs w:val="24"/>
              </w:rPr>
            </w:pPr>
            <w:r>
              <w:rPr>
                <w:rFonts w:hint="eastAsia" w:ascii="仿宋_GB2312" w:eastAsia="仿宋_GB2312"/>
                <w:sz w:val="24"/>
                <w:szCs w:val="24"/>
              </w:rPr>
              <w:t xml:space="preserve"> </w:t>
            </w:r>
          </w:p>
        </w:tc>
        <w:tc>
          <w:tcPr>
            <w:tcW w:w="773"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性别</w:t>
            </w:r>
          </w:p>
        </w:tc>
        <w:tc>
          <w:tcPr>
            <w:tcW w:w="671" w:type="dxa"/>
            <w:gridSpan w:val="2"/>
            <w:tcBorders>
              <w:top w:val="single" w:color="000000" w:sz="4" w:space="0"/>
              <w:left w:val="nil"/>
              <w:bottom w:val="single" w:color="000000" w:sz="4" w:space="0"/>
              <w:right w:val="nil"/>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 xml:space="preserve"> </w:t>
            </w:r>
          </w:p>
        </w:tc>
        <w:tc>
          <w:tcPr>
            <w:tcW w:w="180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出生年月</w:t>
            </w:r>
          </w:p>
        </w:tc>
        <w:tc>
          <w:tcPr>
            <w:tcW w:w="2071" w:type="dxa"/>
            <w:gridSpan w:val="5"/>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 xml:space="preserve"> </w:t>
            </w:r>
          </w:p>
        </w:tc>
        <w:tc>
          <w:tcPr>
            <w:tcW w:w="1560" w:type="dxa"/>
            <w:gridSpan w:val="2"/>
            <w:vMerge w:val="restart"/>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一</w:t>
            </w:r>
          </w:p>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寸</w:t>
            </w:r>
          </w:p>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相</w:t>
            </w:r>
          </w:p>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片</w:t>
            </w:r>
          </w:p>
        </w:tc>
      </w:tr>
      <w:tr>
        <w:tblPrEx>
          <w:tblLayout w:type="fixed"/>
          <w:tblCellMar>
            <w:top w:w="0" w:type="dxa"/>
            <w:left w:w="0" w:type="dxa"/>
            <w:bottom w:w="0" w:type="dxa"/>
            <w:right w:w="0" w:type="dxa"/>
          </w:tblCellMar>
        </w:tblPrEx>
        <w:trPr>
          <w:trHeight w:val="615" w:hRule="atLeast"/>
          <w:jc w:val="center"/>
        </w:trPr>
        <w:tc>
          <w:tcPr>
            <w:tcW w:w="145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政治面貌</w:t>
            </w:r>
          </w:p>
        </w:tc>
        <w:tc>
          <w:tcPr>
            <w:tcW w:w="1332"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 xml:space="preserve"> </w:t>
            </w:r>
          </w:p>
        </w:tc>
        <w:tc>
          <w:tcPr>
            <w:tcW w:w="773"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民族</w:t>
            </w:r>
          </w:p>
        </w:tc>
        <w:tc>
          <w:tcPr>
            <w:tcW w:w="671"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 xml:space="preserve"> </w:t>
            </w:r>
          </w:p>
        </w:tc>
        <w:tc>
          <w:tcPr>
            <w:tcW w:w="1800" w:type="dxa"/>
            <w:gridSpan w:val="3"/>
            <w:tcBorders>
              <w:top w:val="single" w:color="000000" w:sz="4" w:space="0"/>
              <w:left w:val="nil"/>
              <w:bottom w:val="nil"/>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教师资格种类及任教学科</w:t>
            </w:r>
          </w:p>
        </w:tc>
        <w:tc>
          <w:tcPr>
            <w:tcW w:w="2071" w:type="dxa"/>
            <w:gridSpan w:val="5"/>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 xml:space="preserve"> </w:t>
            </w:r>
          </w:p>
        </w:tc>
        <w:tc>
          <w:tcPr>
            <w:tcW w:w="156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仿宋_GB2312" w:hAnsi="仿宋" w:eastAsia="仿宋_GB2312" w:cs="仿宋"/>
                <w:sz w:val="24"/>
              </w:rPr>
            </w:pPr>
          </w:p>
        </w:tc>
      </w:tr>
      <w:tr>
        <w:tblPrEx>
          <w:tblLayout w:type="fixed"/>
          <w:tblCellMar>
            <w:top w:w="0" w:type="dxa"/>
            <w:left w:w="0" w:type="dxa"/>
            <w:bottom w:w="0" w:type="dxa"/>
            <w:right w:w="0" w:type="dxa"/>
          </w:tblCellMar>
        </w:tblPrEx>
        <w:trPr>
          <w:trHeight w:val="615" w:hRule="atLeast"/>
          <w:jc w:val="center"/>
        </w:trPr>
        <w:tc>
          <w:tcPr>
            <w:tcW w:w="145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籍  贯</w:t>
            </w:r>
          </w:p>
        </w:tc>
        <w:tc>
          <w:tcPr>
            <w:tcW w:w="1332"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 xml:space="preserve"> </w:t>
            </w:r>
          </w:p>
        </w:tc>
        <w:tc>
          <w:tcPr>
            <w:tcW w:w="1210"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入学前户籍所在地</w:t>
            </w:r>
          </w:p>
        </w:tc>
        <w:tc>
          <w:tcPr>
            <w:tcW w:w="4105" w:type="dxa"/>
            <w:gridSpan w:val="9"/>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rPr>
                <w:rFonts w:ascii="仿宋_GB2312" w:hAnsi="仿宋" w:eastAsia="仿宋_GB2312" w:cs="仿宋"/>
                <w:sz w:val="24"/>
              </w:rPr>
            </w:pPr>
            <w:r>
              <w:rPr>
                <w:rFonts w:hint="eastAsia" w:ascii="仿宋_GB2312" w:hAnsi="仿宋" w:eastAsia="仿宋_GB2312" w:cs="仿宋"/>
                <w:sz w:val="24"/>
              </w:rPr>
              <w:t xml:space="preserve">      省     市      县（市、</w:t>
            </w:r>
            <w:r>
              <w:rPr>
                <w:rFonts w:hint="eastAsia" w:ascii="仿宋_GB2312" w:hAnsi="仿宋" w:eastAsia="仿宋_GB2312" w:cs="仿宋"/>
                <w:spacing w:val="1"/>
                <w:sz w:val="24"/>
              </w:rPr>
              <w:t>区</w:t>
            </w:r>
            <w:r>
              <w:rPr>
                <w:rFonts w:hint="eastAsia" w:ascii="仿宋_GB2312" w:hAnsi="仿宋" w:eastAsia="仿宋_GB2312" w:cs="仿宋"/>
                <w:sz w:val="24"/>
              </w:rPr>
              <w:t>）</w:t>
            </w:r>
          </w:p>
        </w:tc>
        <w:tc>
          <w:tcPr>
            <w:tcW w:w="156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仿宋_GB2312" w:hAnsi="仿宋" w:eastAsia="仿宋_GB2312" w:cs="仿宋"/>
                <w:sz w:val="24"/>
              </w:rPr>
            </w:pPr>
          </w:p>
        </w:tc>
      </w:tr>
      <w:tr>
        <w:tblPrEx>
          <w:tblLayout w:type="fixed"/>
          <w:tblCellMar>
            <w:top w:w="0" w:type="dxa"/>
            <w:left w:w="0" w:type="dxa"/>
            <w:bottom w:w="0" w:type="dxa"/>
            <w:right w:w="0" w:type="dxa"/>
          </w:tblCellMar>
        </w:tblPrEx>
        <w:trPr>
          <w:trHeight w:val="615" w:hRule="atLeast"/>
          <w:jc w:val="center"/>
        </w:trPr>
        <w:tc>
          <w:tcPr>
            <w:tcW w:w="145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毕业院校及专业</w:t>
            </w:r>
          </w:p>
        </w:tc>
        <w:tc>
          <w:tcPr>
            <w:tcW w:w="3358" w:type="dxa"/>
            <w:gridSpan w:val="8"/>
            <w:tcBorders>
              <w:top w:val="single" w:color="000000" w:sz="4" w:space="0"/>
              <w:left w:val="nil"/>
              <w:bottom w:val="single" w:color="000000" w:sz="4" w:space="0"/>
              <w:right w:val="single" w:color="auto"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 xml:space="preserve"> </w:t>
            </w:r>
          </w:p>
        </w:tc>
        <w:tc>
          <w:tcPr>
            <w:tcW w:w="1218" w:type="dxa"/>
            <w:gridSpan w:val="2"/>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毕业</w:t>
            </w:r>
          </w:p>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时间</w:t>
            </w:r>
          </w:p>
        </w:tc>
        <w:tc>
          <w:tcPr>
            <w:tcW w:w="1111" w:type="dxa"/>
            <w:gridSpan w:val="4"/>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p>
        </w:tc>
        <w:tc>
          <w:tcPr>
            <w:tcW w:w="960" w:type="dxa"/>
            <w:tcBorders>
              <w:top w:val="single" w:color="000000" w:sz="4" w:space="0"/>
              <w:left w:val="nil"/>
              <w:bottom w:val="single" w:color="000000" w:sz="4" w:space="0"/>
              <w:right w:val="single" w:color="auto"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 xml:space="preserve"> 是否全日制</w:t>
            </w:r>
          </w:p>
        </w:tc>
        <w:tc>
          <w:tcPr>
            <w:tcW w:w="1560" w:type="dxa"/>
            <w:gridSpan w:val="2"/>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p>
        </w:tc>
      </w:tr>
      <w:tr>
        <w:tblPrEx>
          <w:tblLayout w:type="fixed"/>
          <w:tblCellMar>
            <w:top w:w="0" w:type="dxa"/>
            <w:left w:w="0" w:type="dxa"/>
            <w:bottom w:w="0" w:type="dxa"/>
            <w:right w:w="0" w:type="dxa"/>
          </w:tblCellMar>
        </w:tblPrEx>
        <w:trPr>
          <w:trHeight w:val="615" w:hRule="atLeast"/>
          <w:jc w:val="center"/>
        </w:trPr>
        <w:tc>
          <w:tcPr>
            <w:tcW w:w="145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本科毕业院校及专业</w:t>
            </w:r>
          </w:p>
        </w:tc>
        <w:tc>
          <w:tcPr>
            <w:tcW w:w="3358" w:type="dxa"/>
            <w:gridSpan w:val="8"/>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 xml:space="preserve"> </w:t>
            </w:r>
          </w:p>
        </w:tc>
        <w:tc>
          <w:tcPr>
            <w:tcW w:w="1218"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毕业</w:t>
            </w:r>
          </w:p>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 xml:space="preserve">时间 </w:t>
            </w:r>
          </w:p>
        </w:tc>
        <w:tc>
          <w:tcPr>
            <w:tcW w:w="1111" w:type="dxa"/>
            <w:gridSpan w:val="4"/>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ind w:left="-1" w:firstLine="1"/>
              <w:jc w:val="center"/>
              <w:rPr>
                <w:rFonts w:ascii="仿宋_GB2312" w:hAnsi="仿宋" w:eastAsia="仿宋_GB2312" w:cs="仿宋"/>
                <w:sz w:val="24"/>
              </w:rPr>
            </w:pPr>
            <w:r>
              <w:rPr>
                <w:rFonts w:hint="eastAsia" w:ascii="仿宋_GB2312" w:hAnsi="仿宋" w:eastAsia="仿宋_GB2312" w:cs="仿宋"/>
                <w:sz w:val="24"/>
              </w:rPr>
              <w:t xml:space="preserve"> </w:t>
            </w:r>
          </w:p>
        </w:tc>
        <w:tc>
          <w:tcPr>
            <w:tcW w:w="960" w:type="dxa"/>
            <w:tcBorders>
              <w:top w:val="single" w:color="000000" w:sz="4" w:space="0"/>
              <w:left w:val="nil"/>
              <w:bottom w:val="single" w:color="000000" w:sz="4" w:space="0"/>
              <w:right w:val="single" w:color="auto"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 xml:space="preserve">是否全日制 </w:t>
            </w:r>
          </w:p>
        </w:tc>
        <w:tc>
          <w:tcPr>
            <w:tcW w:w="1560" w:type="dxa"/>
            <w:gridSpan w:val="2"/>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p>
        </w:tc>
      </w:tr>
      <w:tr>
        <w:tblPrEx>
          <w:tblLayout w:type="fixed"/>
          <w:tblCellMar>
            <w:top w:w="0" w:type="dxa"/>
            <w:left w:w="0" w:type="dxa"/>
            <w:bottom w:w="0" w:type="dxa"/>
            <w:right w:w="0" w:type="dxa"/>
          </w:tblCellMar>
        </w:tblPrEx>
        <w:trPr>
          <w:trHeight w:val="615" w:hRule="atLeast"/>
          <w:jc w:val="center"/>
        </w:trPr>
        <w:tc>
          <w:tcPr>
            <w:tcW w:w="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最高学历</w:t>
            </w:r>
          </w:p>
        </w:tc>
        <w:tc>
          <w:tcPr>
            <w:tcW w:w="1437" w:type="dxa"/>
            <w:gridSpan w:val="4"/>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 xml:space="preserve"> </w:t>
            </w:r>
          </w:p>
        </w:tc>
        <w:tc>
          <w:tcPr>
            <w:tcW w:w="728"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最高学位</w:t>
            </w:r>
          </w:p>
        </w:tc>
        <w:tc>
          <w:tcPr>
            <w:tcW w:w="1816" w:type="dxa"/>
            <w:gridSpan w:val="4"/>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 xml:space="preserve"> </w:t>
            </w:r>
          </w:p>
        </w:tc>
        <w:tc>
          <w:tcPr>
            <w:tcW w:w="1218"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外语语种及水平</w:t>
            </w:r>
          </w:p>
        </w:tc>
        <w:tc>
          <w:tcPr>
            <w:tcW w:w="1111" w:type="dxa"/>
            <w:gridSpan w:val="4"/>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 xml:space="preserve"> </w:t>
            </w:r>
          </w:p>
        </w:tc>
        <w:tc>
          <w:tcPr>
            <w:tcW w:w="96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ind w:left="230" w:hanging="230"/>
              <w:jc w:val="center"/>
              <w:rPr>
                <w:rFonts w:ascii="仿宋_GB2312" w:hAnsi="仿宋" w:eastAsia="仿宋_GB2312" w:cs="仿宋"/>
                <w:sz w:val="24"/>
              </w:rPr>
            </w:pPr>
            <w:r>
              <w:rPr>
                <w:rFonts w:hint="eastAsia" w:ascii="仿宋_GB2312" w:hAnsi="仿宋" w:eastAsia="仿宋_GB2312" w:cs="仿宋"/>
                <w:sz w:val="24"/>
              </w:rPr>
              <w:t>计算机水平</w:t>
            </w:r>
          </w:p>
        </w:tc>
        <w:tc>
          <w:tcPr>
            <w:tcW w:w="15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 xml:space="preserve"> </w:t>
            </w:r>
          </w:p>
        </w:tc>
      </w:tr>
      <w:tr>
        <w:tblPrEx>
          <w:tblLayout w:type="fixed"/>
          <w:tblCellMar>
            <w:top w:w="0" w:type="dxa"/>
            <w:left w:w="0" w:type="dxa"/>
            <w:bottom w:w="0" w:type="dxa"/>
            <w:right w:w="0" w:type="dxa"/>
          </w:tblCellMar>
        </w:tblPrEx>
        <w:trPr>
          <w:trHeight w:val="615" w:hRule="atLeast"/>
          <w:jc w:val="center"/>
        </w:trPr>
        <w:tc>
          <w:tcPr>
            <w:tcW w:w="123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有何特长</w:t>
            </w:r>
          </w:p>
        </w:tc>
        <w:tc>
          <w:tcPr>
            <w:tcW w:w="5909" w:type="dxa"/>
            <w:gridSpan w:val="15"/>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 xml:space="preserve"> </w:t>
            </w:r>
          </w:p>
        </w:tc>
        <w:tc>
          <w:tcPr>
            <w:tcW w:w="96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普通话等级</w:t>
            </w:r>
          </w:p>
        </w:tc>
        <w:tc>
          <w:tcPr>
            <w:tcW w:w="15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 xml:space="preserve"> </w:t>
            </w:r>
          </w:p>
        </w:tc>
      </w:tr>
      <w:tr>
        <w:tblPrEx>
          <w:tblLayout w:type="fixed"/>
          <w:tblCellMar>
            <w:top w:w="0" w:type="dxa"/>
            <w:left w:w="0" w:type="dxa"/>
            <w:bottom w:w="0" w:type="dxa"/>
            <w:right w:w="0" w:type="dxa"/>
          </w:tblCellMar>
        </w:tblPrEx>
        <w:trPr>
          <w:trHeight w:val="615" w:hRule="atLeast"/>
          <w:jc w:val="center"/>
        </w:trPr>
        <w:tc>
          <w:tcPr>
            <w:tcW w:w="123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身份证号</w:t>
            </w:r>
          </w:p>
        </w:tc>
        <w:tc>
          <w:tcPr>
            <w:tcW w:w="4858" w:type="dxa"/>
            <w:gridSpan w:val="1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 xml:space="preserve"> </w:t>
            </w:r>
          </w:p>
        </w:tc>
        <w:tc>
          <w:tcPr>
            <w:tcW w:w="1051"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邮编</w:t>
            </w:r>
          </w:p>
        </w:tc>
        <w:tc>
          <w:tcPr>
            <w:tcW w:w="2520"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 xml:space="preserve"> </w:t>
            </w:r>
          </w:p>
        </w:tc>
      </w:tr>
      <w:tr>
        <w:tblPrEx>
          <w:tblLayout w:type="fixed"/>
          <w:tblCellMar>
            <w:top w:w="0" w:type="dxa"/>
            <w:left w:w="0" w:type="dxa"/>
            <w:bottom w:w="0" w:type="dxa"/>
            <w:right w:w="0" w:type="dxa"/>
          </w:tblCellMar>
        </w:tblPrEx>
        <w:trPr>
          <w:trHeight w:val="615" w:hRule="atLeast"/>
          <w:jc w:val="center"/>
        </w:trPr>
        <w:tc>
          <w:tcPr>
            <w:tcW w:w="123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通讯地址</w:t>
            </w:r>
          </w:p>
        </w:tc>
        <w:tc>
          <w:tcPr>
            <w:tcW w:w="4851" w:type="dxa"/>
            <w:gridSpan w:val="1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 xml:space="preserve"> </w:t>
            </w:r>
          </w:p>
        </w:tc>
        <w:tc>
          <w:tcPr>
            <w:tcW w:w="1058"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手机</w:t>
            </w:r>
          </w:p>
        </w:tc>
        <w:tc>
          <w:tcPr>
            <w:tcW w:w="2520"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 xml:space="preserve"> </w:t>
            </w:r>
          </w:p>
        </w:tc>
      </w:tr>
      <w:tr>
        <w:tblPrEx>
          <w:tblLayout w:type="fixed"/>
          <w:tblCellMar>
            <w:top w:w="0" w:type="dxa"/>
            <w:left w:w="0" w:type="dxa"/>
            <w:bottom w:w="0" w:type="dxa"/>
            <w:right w:w="0" w:type="dxa"/>
          </w:tblCellMar>
        </w:tblPrEx>
        <w:trPr>
          <w:trHeight w:val="1435" w:hRule="atLeast"/>
          <w:jc w:val="center"/>
        </w:trPr>
        <w:tc>
          <w:tcPr>
            <w:tcW w:w="1914"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20" w:lineRule="atLeast"/>
              <w:ind w:firstLine="120"/>
              <w:jc w:val="center"/>
              <w:rPr>
                <w:rFonts w:ascii="仿宋_GB2312" w:hAnsi="仿宋" w:eastAsia="仿宋_GB2312" w:cs="仿宋"/>
                <w:sz w:val="24"/>
              </w:rPr>
            </w:pPr>
            <w:r>
              <w:rPr>
                <w:rFonts w:hint="eastAsia" w:ascii="仿宋_GB2312" w:hAnsi="仿宋" w:eastAsia="仿宋_GB2312" w:cs="仿宋"/>
                <w:sz w:val="24"/>
              </w:rPr>
              <w:t>主要简历</w:t>
            </w:r>
          </w:p>
          <w:p>
            <w:pPr>
              <w:autoSpaceDN w:val="0"/>
              <w:spacing w:line="320" w:lineRule="atLeast"/>
              <w:rPr>
                <w:rFonts w:ascii="仿宋_GB2312" w:hAnsi="仿宋" w:eastAsia="仿宋_GB2312" w:cs="仿宋"/>
                <w:sz w:val="24"/>
              </w:rPr>
            </w:pPr>
            <w:r>
              <w:rPr>
                <w:rFonts w:hint="eastAsia" w:ascii="仿宋_GB2312" w:hAnsi="仿宋" w:eastAsia="仿宋_GB2312" w:cs="仿宋"/>
                <w:sz w:val="24"/>
              </w:rPr>
              <w:t>（何年何月至何年何月在何学校学习，任何职务）</w:t>
            </w:r>
          </w:p>
        </w:tc>
        <w:tc>
          <w:tcPr>
            <w:tcW w:w="7751" w:type="dxa"/>
            <w:gridSpan w:val="16"/>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60" w:lineRule="atLeast"/>
              <w:jc w:val="center"/>
              <w:rPr>
                <w:rFonts w:ascii="仿宋_GB2312" w:hAnsi="仿宋" w:eastAsia="仿宋_GB2312" w:cs="仿宋"/>
                <w:sz w:val="24"/>
              </w:rPr>
            </w:pPr>
            <w:r>
              <w:rPr>
                <w:rFonts w:hint="eastAsia" w:ascii="仿宋_GB2312" w:hAnsi="仿宋" w:eastAsia="仿宋_GB2312" w:cs="仿宋"/>
                <w:sz w:val="24"/>
              </w:rPr>
              <w:t xml:space="preserve"> </w:t>
            </w:r>
          </w:p>
        </w:tc>
      </w:tr>
      <w:tr>
        <w:tblPrEx>
          <w:tblLayout w:type="fixed"/>
          <w:tblCellMar>
            <w:top w:w="0" w:type="dxa"/>
            <w:left w:w="0" w:type="dxa"/>
            <w:bottom w:w="0" w:type="dxa"/>
            <w:right w:w="0" w:type="dxa"/>
          </w:tblCellMar>
        </w:tblPrEx>
        <w:trPr>
          <w:trHeight w:val="720" w:hRule="atLeast"/>
          <w:jc w:val="center"/>
        </w:trPr>
        <w:tc>
          <w:tcPr>
            <w:tcW w:w="1914"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tLeast"/>
              <w:ind w:firstLine="360"/>
              <w:rPr>
                <w:rFonts w:ascii="仿宋_GB2312" w:hAnsi="仿宋" w:eastAsia="仿宋_GB2312" w:cs="仿宋"/>
                <w:sz w:val="24"/>
              </w:rPr>
            </w:pPr>
            <w:r>
              <w:rPr>
                <w:rFonts w:hint="eastAsia" w:ascii="仿宋_GB2312" w:hAnsi="仿宋" w:eastAsia="仿宋_GB2312" w:cs="仿宋"/>
                <w:sz w:val="24"/>
              </w:rPr>
              <w:t>在学期间</w:t>
            </w:r>
          </w:p>
          <w:p>
            <w:pPr>
              <w:autoSpaceDN w:val="0"/>
              <w:spacing w:line="360" w:lineRule="atLeast"/>
              <w:ind w:firstLine="360"/>
              <w:rPr>
                <w:rFonts w:ascii="仿宋_GB2312" w:hAnsi="仿宋" w:eastAsia="仿宋_GB2312" w:cs="仿宋"/>
                <w:sz w:val="24"/>
              </w:rPr>
            </w:pPr>
            <w:r>
              <w:rPr>
                <w:rFonts w:hint="eastAsia" w:ascii="仿宋_GB2312" w:hAnsi="仿宋" w:eastAsia="仿宋_GB2312" w:cs="仿宋"/>
                <w:sz w:val="24"/>
              </w:rPr>
              <w:t>奖惩情况</w:t>
            </w:r>
          </w:p>
        </w:tc>
        <w:tc>
          <w:tcPr>
            <w:tcW w:w="7751" w:type="dxa"/>
            <w:gridSpan w:val="16"/>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60" w:lineRule="atLeast"/>
              <w:jc w:val="center"/>
              <w:rPr>
                <w:rFonts w:ascii="仿宋_GB2312" w:hAnsi="仿宋" w:eastAsia="仿宋_GB2312" w:cs="仿宋"/>
                <w:sz w:val="24"/>
              </w:rPr>
            </w:pPr>
            <w:r>
              <w:rPr>
                <w:rFonts w:hint="eastAsia" w:ascii="仿宋_GB2312" w:hAnsi="仿宋" w:eastAsia="仿宋_GB2312" w:cs="仿宋"/>
                <w:sz w:val="24"/>
              </w:rPr>
              <w:t xml:space="preserve"> </w:t>
            </w:r>
          </w:p>
          <w:p>
            <w:pPr>
              <w:autoSpaceDN w:val="0"/>
              <w:spacing w:line="360" w:lineRule="atLeast"/>
              <w:jc w:val="center"/>
              <w:rPr>
                <w:rFonts w:ascii="仿宋_GB2312" w:hAnsi="仿宋" w:eastAsia="仿宋_GB2312" w:cs="仿宋"/>
                <w:sz w:val="24"/>
              </w:rPr>
            </w:pPr>
            <w:r>
              <w:rPr>
                <w:rFonts w:hint="eastAsia" w:ascii="仿宋_GB2312" w:hAnsi="仿宋" w:eastAsia="仿宋_GB2312" w:cs="仿宋"/>
                <w:sz w:val="24"/>
              </w:rPr>
              <w:t xml:space="preserve"> </w:t>
            </w:r>
          </w:p>
        </w:tc>
      </w:tr>
      <w:tr>
        <w:tblPrEx>
          <w:tblLayout w:type="fixed"/>
          <w:tblCellMar>
            <w:top w:w="0" w:type="dxa"/>
            <w:left w:w="0" w:type="dxa"/>
            <w:bottom w:w="0" w:type="dxa"/>
            <w:right w:w="0" w:type="dxa"/>
          </w:tblCellMar>
        </w:tblPrEx>
        <w:trPr>
          <w:trHeight w:val="720" w:hRule="atLeast"/>
          <w:jc w:val="center"/>
        </w:trPr>
        <w:tc>
          <w:tcPr>
            <w:tcW w:w="1914"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报考单位</w:t>
            </w:r>
          </w:p>
        </w:tc>
        <w:tc>
          <w:tcPr>
            <w:tcW w:w="2320" w:type="dxa"/>
            <w:gridSpan w:val="6"/>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 xml:space="preserve"> </w:t>
            </w:r>
          </w:p>
        </w:tc>
        <w:tc>
          <w:tcPr>
            <w:tcW w:w="718"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报考</w:t>
            </w:r>
          </w:p>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岗位</w:t>
            </w:r>
          </w:p>
        </w:tc>
        <w:tc>
          <w:tcPr>
            <w:tcW w:w="2109" w:type="dxa"/>
            <w:gridSpan w:val="4"/>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 xml:space="preserve"> </w:t>
            </w:r>
          </w:p>
        </w:tc>
        <w:tc>
          <w:tcPr>
            <w:tcW w:w="1216"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是否同意</w:t>
            </w:r>
          </w:p>
          <w:p>
            <w:pPr>
              <w:autoSpaceDN w:val="0"/>
              <w:spacing w:line="300" w:lineRule="atLeast"/>
              <w:jc w:val="center"/>
              <w:rPr>
                <w:rFonts w:ascii="仿宋_GB2312" w:hAnsi="仿宋" w:eastAsia="仿宋_GB2312" w:cs="仿宋"/>
                <w:sz w:val="24"/>
              </w:rPr>
            </w:pPr>
            <w:r>
              <w:rPr>
                <w:rFonts w:hint="eastAsia" w:ascii="仿宋_GB2312" w:hAnsi="仿宋" w:eastAsia="仿宋_GB2312" w:cs="仿宋"/>
                <w:sz w:val="24"/>
              </w:rPr>
              <w:t>统一调配</w:t>
            </w:r>
          </w:p>
        </w:tc>
        <w:tc>
          <w:tcPr>
            <w:tcW w:w="1388"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60" w:lineRule="atLeast"/>
              <w:jc w:val="center"/>
              <w:rPr>
                <w:rFonts w:ascii="仿宋_GB2312" w:hAnsi="仿宋" w:eastAsia="仿宋_GB2312" w:cs="仿宋"/>
                <w:sz w:val="24"/>
              </w:rPr>
            </w:pPr>
            <w:r>
              <w:rPr>
                <w:rFonts w:hint="eastAsia" w:ascii="仿宋_GB2312" w:hAnsi="仿宋" w:eastAsia="仿宋_GB2312" w:cs="仿宋"/>
                <w:sz w:val="24"/>
              </w:rPr>
              <w:t xml:space="preserve"> </w:t>
            </w:r>
          </w:p>
        </w:tc>
      </w:tr>
      <w:tr>
        <w:tblPrEx>
          <w:tblLayout w:type="fixed"/>
          <w:tblCellMar>
            <w:top w:w="0" w:type="dxa"/>
            <w:left w:w="0" w:type="dxa"/>
            <w:bottom w:w="0" w:type="dxa"/>
            <w:right w:w="0" w:type="dxa"/>
          </w:tblCellMar>
        </w:tblPrEx>
        <w:trPr>
          <w:trHeight w:val="1008" w:hRule="atLeast"/>
          <w:jc w:val="center"/>
        </w:trPr>
        <w:tc>
          <w:tcPr>
            <w:tcW w:w="9665" w:type="dxa"/>
            <w:gridSpan w:val="2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00" w:lineRule="atLeast"/>
              <w:rPr>
                <w:rFonts w:ascii="仿宋_GB2312" w:hAnsi="仿宋" w:eastAsia="仿宋_GB2312" w:cs="仿宋"/>
                <w:sz w:val="24"/>
              </w:rPr>
            </w:pPr>
            <w:r>
              <w:rPr>
                <w:rFonts w:hint="eastAsia" w:ascii="仿宋_GB2312" w:hAnsi="仿宋" w:eastAsia="仿宋_GB2312" w:cs="仿宋"/>
                <w:b/>
                <w:sz w:val="24"/>
              </w:rPr>
              <w:t>诚信声明：</w:t>
            </w:r>
            <w:r>
              <w:rPr>
                <w:rFonts w:hint="eastAsia" w:ascii="仿宋_GB2312" w:hAnsi="仿宋" w:eastAsia="仿宋_GB2312" w:cs="仿宋"/>
                <w:spacing w:val="-10"/>
                <w:sz w:val="24"/>
              </w:rPr>
              <w:t>本人确认以上所填信息真实、准确。如有不实导致被取消录用资格，本人愿负全责。</w:t>
            </w:r>
          </w:p>
          <w:p>
            <w:pPr>
              <w:autoSpaceDN w:val="0"/>
              <w:spacing w:line="500" w:lineRule="atLeast"/>
              <w:ind w:firstLine="1200"/>
              <w:rPr>
                <w:rFonts w:ascii="仿宋_GB2312" w:hAnsi="仿宋" w:eastAsia="仿宋_GB2312" w:cs="仿宋"/>
                <w:sz w:val="24"/>
              </w:rPr>
            </w:pPr>
            <w:r>
              <w:rPr>
                <w:rFonts w:hint="eastAsia" w:ascii="仿宋_GB2312" w:hAnsi="仿宋" w:eastAsia="仿宋_GB2312" w:cs="仿宋"/>
                <w:sz w:val="24"/>
              </w:rPr>
              <w:t xml:space="preserve">考生签名（手写）：                             年   月   日   </w:t>
            </w:r>
          </w:p>
        </w:tc>
      </w:tr>
      <w:tr>
        <w:tblPrEx>
          <w:tblLayout w:type="fixed"/>
          <w:tblCellMar>
            <w:top w:w="0" w:type="dxa"/>
            <w:left w:w="0" w:type="dxa"/>
            <w:bottom w:w="0" w:type="dxa"/>
            <w:right w:w="0" w:type="dxa"/>
          </w:tblCellMar>
        </w:tblPrEx>
        <w:trPr>
          <w:trHeight w:val="1097" w:hRule="atLeast"/>
          <w:jc w:val="center"/>
        </w:trPr>
        <w:tc>
          <w:tcPr>
            <w:tcW w:w="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tLeast"/>
              <w:jc w:val="center"/>
              <w:rPr>
                <w:rFonts w:ascii="仿宋_GB2312" w:hAnsi="仿宋" w:eastAsia="仿宋_GB2312" w:cs="仿宋"/>
                <w:sz w:val="24"/>
              </w:rPr>
            </w:pPr>
            <w:r>
              <w:rPr>
                <w:rFonts w:hint="eastAsia" w:ascii="仿宋_GB2312" w:hAnsi="仿宋" w:eastAsia="仿宋_GB2312" w:cs="仿宋"/>
                <w:sz w:val="24"/>
              </w:rPr>
              <w:t>资格审查意见</w:t>
            </w:r>
          </w:p>
        </w:tc>
        <w:tc>
          <w:tcPr>
            <w:tcW w:w="8830" w:type="dxa"/>
            <w:gridSpan w:val="19"/>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480" w:lineRule="atLeast"/>
              <w:ind w:firstLine="2280"/>
              <w:rPr>
                <w:rFonts w:ascii="仿宋_GB2312" w:hAnsi="仿宋" w:eastAsia="仿宋_GB2312" w:cs="仿宋"/>
                <w:sz w:val="24"/>
              </w:rPr>
            </w:pPr>
            <w:r>
              <w:rPr>
                <w:rFonts w:hint="eastAsia" w:ascii="仿宋_GB2312" w:hAnsi="仿宋" w:eastAsia="仿宋_GB2312" w:cs="仿宋"/>
                <w:sz w:val="24"/>
              </w:rPr>
              <w:t>经资格审查合格，同意报考。        盖  章</w:t>
            </w:r>
          </w:p>
          <w:p>
            <w:pPr>
              <w:autoSpaceDN w:val="0"/>
              <w:spacing w:line="360" w:lineRule="atLeast"/>
              <w:ind w:left="1662"/>
              <w:jc w:val="center"/>
              <w:rPr>
                <w:rFonts w:ascii="仿宋_GB2312" w:hAnsi="仿宋" w:eastAsia="仿宋_GB2312" w:cs="仿宋"/>
                <w:sz w:val="24"/>
              </w:rPr>
            </w:pPr>
            <w:r>
              <w:rPr>
                <w:rFonts w:hint="eastAsia" w:ascii="仿宋_GB2312" w:hAnsi="仿宋" w:eastAsia="仿宋_GB2312" w:cs="仿宋"/>
                <w:sz w:val="24"/>
              </w:rPr>
              <w:t xml:space="preserve">                          年   月   日</w:t>
            </w:r>
          </w:p>
        </w:tc>
      </w:tr>
      <w:tr>
        <w:tblPrEx>
          <w:tblLayout w:type="fixed"/>
          <w:tblCellMar>
            <w:top w:w="0" w:type="dxa"/>
            <w:left w:w="0" w:type="dxa"/>
            <w:bottom w:w="0" w:type="dxa"/>
            <w:right w:w="0" w:type="dxa"/>
          </w:tblCellMar>
        </w:tblPrEx>
        <w:trPr>
          <w:trHeight w:val="582" w:hRule="atLeast"/>
          <w:jc w:val="center"/>
        </w:trPr>
        <w:tc>
          <w:tcPr>
            <w:tcW w:w="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tLeast"/>
              <w:jc w:val="center"/>
              <w:rPr>
                <w:rFonts w:ascii="仿宋_GB2312" w:hAnsi="仿宋" w:eastAsia="仿宋_GB2312" w:cs="仿宋"/>
                <w:sz w:val="24"/>
              </w:rPr>
            </w:pPr>
            <w:r>
              <w:rPr>
                <w:rFonts w:hint="eastAsia" w:ascii="仿宋_GB2312" w:hAnsi="仿宋" w:eastAsia="仿宋_GB2312" w:cs="仿宋"/>
                <w:sz w:val="24"/>
              </w:rPr>
              <w:t>备注</w:t>
            </w:r>
          </w:p>
        </w:tc>
        <w:tc>
          <w:tcPr>
            <w:tcW w:w="8830" w:type="dxa"/>
            <w:gridSpan w:val="19"/>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60" w:lineRule="atLeast"/>
              <w:rPr>
                <w:rFonts w:ascii="仿宋_GB2312" w:hAnsi="仿宋" w:eastAsia="仿宋_GB2312" w:cs="仿宋"/>
                <w:sz w:val="24"/>
              </w:rPr>
            </w:pPr>
            <w:r>
              <w:rPr>
                <w:rFonts w:hint="eastAsia" w:ascii="仿宋_GB2312" w:hAnsi="仿宋" w:eastAsia="仿宋_GB2312" w:cs="仿宋"/>
                <w:sz w:val="24"/>
              </w:rPr>
              <w:t xml:space="preserve"> </w:t>
            </w:r>
          </w:p>
        </w:tc>
      </w:tr>
    </w:tbl>
    <w:p>
      <w:pPr>
        <w:spacing w:line="560" w:lineRule="exact"/>
      </w:pPr>
    </w:p>
    <w:p>
      <w:pPr>
        <w:spacing w:line="480" w:lineRule="exact"/>
        <w:jc w:val="left"/>
        <w:rPr>
          <w:rFonts w:ascii="黑体" w:hAnsi="黑体" w:eastAsia="黑体" w:cs="宋体"/>
          <w:b/>
          <w:kern w:val="0"/>
          <w:sz w:val="31"/>
          <w:szCs w:val="31"/>
        </w:rPr>
      </w:pPr>
      <w:r>
        <w:rPr>
          <w:rFonts w:hint="eastAsia" w:ascii="黑体" w:hAnsi="黑体" w:eastAsia="黑体" w:cs="宋体"/>
          <w:b/>
          <w:kern w:val="0"/>
          <w:sz w:val="31"/>
          <w:szCs w:val="31"/>
        </w:rPr>
        <w:t>附件五</w:t>
      </w:r>
    </w:p>
    <w:p>
      <w:pPr>
        <w:spacing w:line="480" w:lineRule="exact"/>
        <w:jc w:val="left"/>
        <w:rPr>
          <w:rFonts w:ascii="黑体" w:hAnsi="黑体" w:eastAsia="黑体" w:cs="宋体"/>
          <w:b/>
          <w:kern w:val="0"/>
          <w:sz w:val="31"/>
          <w:szCs w:val="31"/>
        </w:rPr>
      </w:pPr>
    </w:p>
    <w:p>
      <w:pPr>
        <w:spacing w:line="480" w:lineRule="exact"/>
        <w:jc w:val="center"/>
        <w:rPr>
          <w:rFonts w:ascii="方正小标宋_GBK" w:hAnsi="黑体" w:eastAsia="方正小标宋_GBK"/>
          <w:color w:val="000000"/>
          <w:kern w:val="0"/>
          <w:sz w:val="44"/>
          <w:szCs w:val="44"/>
        </w:rPr>
      </w:pPr>
      <w:r>
        <w:rPr>
          <w:rFonts w:hint="eastAsia" w:ascii="方正小标宋_GBK" w:hAnsi="黑体" w:eastAsia="方正小标宋_GBK" w:cs="黑体"/>
          <w:color w:val="000000"/>
          <w:kern w:val="0"/>
          <w:sz w:val="44"/>
          <w:szCs w:val="44"/>
        </w:rPr>
        <w:t>仙游县普通高中2018年新教师招聘方案</w:t>
      </w:r>
    </w:p>
    <w:p>
      <w:pPr>
        <w:spacing w:line="480" w:lineRule="exact"/>
        <w:ind w:firstLine="640" w:firstLineChars="200"/>
        <w:jc w:val="left"/>
        <w:rPr>
          <w:rFonts w:ascii="仿宋_GB2312" w:hAnsi="黑体" w:eastAsia="仿宋_GB2312"/>
          <w:sz w:val="32"/>
          <w:szCs w:val="32"/>
        </w:rPr>
      </w:pPr>
    </w:p>
    <w:p>
      <w:pPr>
        <w:spacing w:line="480" w:lineRule="exact"/>
        <w:ind w:firstLine="640" w:firstLineChars="200"/>
        <w:jc w:val="left"/>
        <w:rPr>
          <w:rFonts w:ascii="仿宋_GB2312" w:hAnsi="仿宋_GB2312" w:eastAsia="仿宋_GB2312" w:cs="仿宋_GB2312"/>
          <w:kern w:val="0"/>
          <w:sz w:val="32"/>
          <w:szCs w:val="32"/>
        </w:rPr>
      </w:pPr>
      <w:r>
        <w:rPr>
          <w:rFonts w:hint="eastAsia" w:ascii="仿宋_GB2312" w:hAnsi="黑体" w:eastAsia="仿宋_GB2312" w:cs="仿宋_GB2312"/>
          <w:sz w:val="32"/>
          <w:szCs w:val="32"/>
        </w:rPr>
        <w:t>为提高教师队伍整体素质，推进教育事业发展，特制定仙游县普通高中</w:t>
      </w:r>
      <w:r>
        <w:rPr>
          <w:rFonts w:ascii="仿宋_GB2312" w:hAnsi="黑体" w:eastAsia="仿宋_GB2312" w:cs="仿宋_GB2312"/>
          <w:sz w:val="32"/>
          <w:szCs w:val="32"/>
        </w:rPr>
        <w:t>2018</w:t>
      </w:r>
      <w:r>
        <w:rPr>
          <w:rFonts w:hint="eastAsia" w:ascii="仿宋_GB2312" w:hAnsi="黑体" w:eastAsia="仿宋_GB2312" w:cs="仿宋_GB2312"/>
          <w:sz w:val="32"/>
          <w:szCs w:val="32"/>
        </w:rPr>
        <w:t>年</w:t>
      </w:r>
      <w:r>
        <w:rPr>
          <w:rFonts w:hint="eastAsia" w:ascii="仿宋_GB2312" w:hAnsi="仿宋_GB2312" w:eastAsia="仿宋_GB2312" w:cs="仿宋_GB2312"/>
          <w:kern w:val="0"/>
          <w:sz w:val="32"/>
          <w:szCs w:val="32"/>
        </w:rPr>
        <w:t>考核招聘高中新任教师工作方案如下：</w:t>
      </w:r>
      <w:r>
        <w:rPr>
          <w:rFonts w:ascii="仿宋_GB2312" w:hAnsi="仿宋_GB2312" w:eastAsia="仿宋_GB2312" w:cs="仿宋_GB2312"/>
          <w:kern w:val="0"/>
          <w:sz w:val="32"/>
          <w:szCs w:val="32"/>
        </w:rPr>
        <w:t xml:space="preserve">  </w:t>
      </w:r>
    </w:p>
    <w:p>
      <w:pPr>
        <w:widowControl/>
        <w:shd w:val="clear" w:color="auto" w:fill="FFFFFF"/>
        <w:spacing w:line="520" w:lineRule="exact"/>
        <w:ind w:firstLine="630"/>
        <w:jc w:val="left"/>
        <w:rPr>
          <w:rFonts w:ascii="黑体" w:hAnsi="黑体" w:eastAsia="黑体"/>
          <w:sz w:val="32"/>
          <w:szCs w:val="32"/>
        </w:rPr>
      </w:pPr>
      <w:r>
        <w:rPr>
          <w:rFonts w:hint="eastAsia" w:ascii="黑体" w:hAnsi="黑体" w:eastAsia="黑体" w:cs="黑体"/>
          <w:sz w:val="32"/>
          <w:szCs w:val="32"/>
        </w:rPr>
        <w:t>一、招聘对象：</w:t>
      </w:r>
    </w:p>
    <w:p>
      <w:pPr>
        <w:spacing w:line="480" w:lineRule="exact"/>
        <w:ind w:firstLine="640" w:firstLineChars="200"/>
        <w:jc w:val="left"/>
        <w:rPr>
          <w:rFonts w:ascii="仿宋_GB2312" w:hAnsi="黑体" w:eastAsia="仿宋_GB2312"/>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rPr>
        <w:t>、</w:t>
      </w:r>
      <w:r>
        <w:rPr>
          <w:rFonts w:ascii="仿宋_GB2312" w:hAnsi="黑体" w:eastAsia="仿宋_GB2312" w:cs="仿宋_GB2312"/>
          <w:sz w:val="32"/>
          <w:szCs w:val="32"/>
        </w:rPr>
        <w:t>2018</w:t>
      </w:r>
      <w:r>
        <w:rPr>
          <w:rFonts w:hint="eastAsia" w:ascii="仿宋_GB2312" w:hAnsi="黑体" w:eastAsia="仿宋_GB2312" w:cs="仿宋_GB2312"/>
          <w:sz w:val="32"/>
          <w:szCs w:val="32"/>
        </w:rPr>
        <w:t>届全日制硕士研究生及以上学历、学位应届毕业生。</w:t>
      </w:r>
    </w:p>
    <w:p>
      <w:pPr>
        <w:spacing w:line="480" w:lineRule="exact"/>
        <w:ind w:firstLine="640" w:firstLineChars="200"/>
        <w:jc w:val="left"/>
        <w:rPr>
          <w:rFonts w:ascii="仿宋_GB2312" w:hAnsi="黑体" w:eastAsia="仿宋_GB2312"/>
          <w:sz w:val="32"/>
          <w:szCs w:val="32"/>
        </w:rPr>
      </w:pPr>
      <w:r>
        <w:rPr>
          <w:rFonts w:ascii="仿宋_GB2312" w:hAnsi="黑体" w:eastAsia="仿宋_GB2312" w:cs="仿宋_GB2312"/>
          <w:sz w:val="32"/>
          <w:szCs w:val="32"/>
        </w:rPr>
        <w:t>2</w:t>
      </w:r>
      <w:r>
        <w:rPr>
          <w:rFonts w:hint="eastAsia" w:ascii="仿宋_GB2312" w:hAnsi="黑体" w:eastAsia="仿宋_GB2312" w:cs="仿宋_GB2312"/>
          <w:sz w:val="32"/>
          <w:szCs w:val="32"/>
        </w:rPr>
        <w:t>、</w:t>
      </w:r>
      <w:r>
        <w:rPr>
          <w:rFonts w:ascii="仿宋_GB2312" w:hAnsi="黑体" w:eastAsia="仿宋_GB2312" w:cs="仿宋_GB2312"/>
          <w:sz w:val="32"/>
          <w:szCs w:val="32"/>
        </w:rPr>
        <w:t>2018</w:t>
      </w:r>
      <w:r>
        <w:rPr>
          <w:rFonts w:hint="eastAsia" w:ascii="仿宋_GB2312" w:hAnsi="黑体" w:eastAsia="仿宋_GB2312" w:cs="仿宋_GB2312"/>
          <w:sz w:val="32"/>
          <w:szCs w:val="32"/>
        </w:rPr>
        <w:t>届教育部直属高校免费师范毕业生。</w:t>
      </w:r>
    </w:p>
    <w:p>
      <w:pPr>
        <w:spacing w:line="480" w:lineRule="exact"/>
        <w:ind w:firstLine="640" w:firstLineChars="200"/>
        <w:jc w:val="left"/>
        <w:rPr>
          <w:rFonts w:ascii="仿宋_GB2312" w:hAnsi="黑体" w:eastAsia="仿宋_GB2312"/>
          <w:sz w:val="32"/>
          <w:szCs w:val="32"/>
        </w:rPr>
      </w:pPr>
      <w:r>
        <w:rPr>
          <w:rFonts w:ascii="仿宋_GB2312" w:hAnsi="黑体" w:eastAsia="仿宋_GB2312" w:cs="仿宋_GB2312"/>
          <w:sz w:val="32"/>
          <w:szCs w:val="32"/>
        </w:rPr>
        <w:t>3</w:t>
      </w:r>
      <w:r>
        <w:rPr>
          <w:rFonts w:hint="eastAsia" w:ascii="仿宋_GB2312" w:hAnsi="黑体" w:eastAsia="仿宋_GB2312" w:cs="仿宋_GB2312"/>
          <w:sz w:val="32"/>
          <w:szCs w:val="32"/>
        </w:rPr>
        <w:t>、</w:t>
      </w:r>
      <w:r>
        <w:rPr>
          <w:rFonts w:ascii="仿宋_GB2312" w:hAnsi="黑体" w:eastAsia="仿宋_GB2312" w:cs="仿宋_GB2312"/>
          <w:sz w:val="32"/>
          <w:szCs w:val="32"/>
        </w:rPr>
        <w:t>2018</w:t>
      </w:r>
      <w:r>
        <w:rPr>
          <w:rFonts w:hint="eastAsia" w:ascii="仿宋_GB2312" w:hAnsi="黑体" w:eastAsia="仿宋_GB2312" w:cs="仿宋_GB2312"/>
          <w:sz w:val="32"/>
          <w:szCs w:val="32"/>
        </w:rPr>
        <w:t>届教育部直属师范大学全日制</w:t>
      </w:r>
      <w:r>
        <w:rPr>
          <w:rFonts w:hint="eastAsia" w:ascii="仿宋_GB2312" w:hAnsi="黑体" w:eastAsia="仿宋_GB2312"/>
          <w:sz w:val="32"/>
          <w:szCs w:val="32"/>
        </w:rPr>
        <w:t>优秀本科</w:t>
      </w:r>
      <w:r>
        <w:rPr>
          <w:rFonts w:hint="eastAsia" w:ascii="仿宋_GB2312" w:hAnsi="黑体" w:eastAsia="仿宋_GB2312" w:cs="仿宋_GB2312"/>
          <w:sz w:val="32"/>
          <w:szCs w:val="32"/>
        </w:rPr>
        <w:t>师范类教育专业应届毕业生。</w:t>
      </w:r>
    </w:p>
    <w:p>
      <w:pPr>
        <w:spacing w:line="480" w:lineRule="exact"/>
        <w:ind w:firstLine="640" w:firstLineChars="200"/>
        <w:jc w:val="left"/>
        <w:rPr>
          <w:rFonts w:ascii="黑体" w:hAnsi="黑体" w:eastAsia="黑体"/>
          <w:sz w:val="32"/>
          <w:szCs w:val="32"/>
        </w:rPr>
      </w:pPr>
      <w:r>
        <w:rPr>
          <w:rFonts w:hint="eastAsia" w:ascii="黑体" w:hAnsi="黑体" w:eastAsia="黑体" w:cs="黑体"/>
          <w:sz w:val="32"/>
          <w:szCs w:val="32"/>
        </w:rPr>
        <w:t>二、招聘岗位、人数、条件</w:t>
      </w:r>
    </w:p>
    <w:p>
      <w:pPr>
        <w:spacing w:line="480" w:lineRule="exact"/>
        <w:ind w:firstLine="640" w:firstLineChars="200"/>
        <w:jc w:val="left"/>
        <w:rPr>
          <w:rFonts w:ascii="仿宋_GB2312" w:hAnsi="黑体" w:eastAsia="仿宋_GB2312"/>
          <w:sz w:val="32"/>
          <w:szCs w:val="32"/>
        </w:rPr>
      </w:pPr>
    </w:p>
    <w:tbl>
      <w:tblPr>
        <w:tblStyle w:val="7"/>
        <w:tblW w:w="92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0"/>
        <w:gridCol w:w="1699"/>
        <w:gridCol w:w="1082"/>
        <w:gridCol w:w="1417"/>
        <w:gridCol w:w="1417"/>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2730" w:type="dxa"/>
            <w:vAlign w:val="center"/>
          </w:tcPr>
          <w:p>
            <w:pPr>
              <w:autoSpaceDN w:val="0"/>
              <w:spacing w:line="280" w:lineRule="exact"/>
              <w:jc w:val="center"/>
              <w:rPr>
                <w:rFonts w:ascii="仿宋_GB2312" w:hAnsi="仿宋" w:eastAsia="仿宋_GB2312"/>
                <w:sz w:val="24"/>
                <w:shd w:val="clear" w:color="auto" w:fill="FFFFFF"/>
              </w:rPr>
            </w:pPr>
            <w:r>
              <w:rPr>
                <w:rFonts w:hint="eastAsia" w:ascii="仿宋_GB2312" w:hAnsi="仿宋" w:eastAsia="仿宋_GB2312" w:cs="仿宋_GB2312"/>
                <w:sz w:val="24"/>
                <w:shd w:val="clear" w:color="auto" w:fill="FFFFFF"/>
              </w:rPr>
              <w:t>招</w:t>
            </w:r>
            <w:r>
              <w:rPr>
                <w:rFonts w:ascii="仿宋_GB2312" w:hAnsi="仿宋" w:eastAsia="仿宋_GB2312" w:cs="仿宋_GB2312"/>
                <w:sz w:val="24"/>
                <w:shd w:val="clear" w:color="auto" w:fill="FFFFFF"/>
              </w:rPr>
              <w:t xml:space="preserve"> </w:t>
            </w:r>
            <w:r>
              <w:rPr>
                <w:rFonts w:hint="eastAsia" w:ascii="仿宋_GB2312" w:hAnsi="仿宋" w:eastAsia="仿宋_GB2312" w:cs="仿宋_GB2312"/>
                <w:sz w:val="24"/>
                <w:shd w:val="clear" w:color="auto" w:fill="FFFFFF"/>
              </w:rPr>
              <w:t>聘</w:t>
            </w:r>
            <w:r>
              <w:rPr>
                <w:rFonts w:ascii="仿宋_GB2312" w:hAnsi="仿宋" w:eastAsia="仿宋_GB2312" w:cs="仿宋_GB2312"/>
                <w:sz w:val="24"/>
                <w:shd w:val="clear" w:color="auto" w:fill="FFFFFF"/>
              </w:rPr>
              <w:t xml:space="preserve"> </w:t>
            </w:r>
            <w:r>
              <w:rPr>
                <w:rFonts w:hint="eastAsia" w:ascii="仿宋_GB2312" w:hAnsi="仿宋" w:eastAsia="仿宋_GB2312" w:cs="仿宋_GB2312"/>
                <w:sz w:val="24"/>
                <w:shd w:val="clear" w:color="auto" w:fill="FFFFFF"/>
              </w:rPr>
              <w:t>学</w:t>
            </w:r>
            <w:r>
              <w:rPr>
                <w:rFonts w:ascii="仿宋_GB2312" w:hAnsi="仿宋" w:eastAsia="仿宋_GB2312" w:cs="仿宋_GB2312"/>
                <w:sz w:val="24"/>
                <w:shd w:val="clear" w:color="auto" w:fill="FFFFFF"/>
              </w:rPr>
              <w:t xml:space="preserve"> </w:t>
            </w:r>
            <w:r>
              <w:rPr>
                <w:rFonts w:hint="eastAsia" w:ascii="仿宋_GB2312" w:hAnsi="仿宋" w:eastAsia="仿宋_GB2312" w:cs="仿宋_GB2312"/>
                <w:sz w:val="24"/>
                <w:shd w:val="clear" w:color="auto" w:fill="FFFFFF"/>
              </w:rPr>
              <w:t>校</w:t>
            </w:r>
          </w:p>
        </w:tc>
        <w:tc>
          <w:tcPr>
            <w:tcW w:w="1699" w:type="dxa"/>
            <w:vAlign w:val="center"/>
          </w:tcPr>
          <w:p>
            <w:pPr>
              <w:autoSpaceDN w:val="0"/>
              <w:spacing w:line="280" w:lineRule="exact"/>
              <w:jc w:val="center"/>
              <w:rPr>
                <w:rFonts w:ascii="仿宋_GB2312" w:hAnsi="仿宋" w:eastAsia="仿宋_GB2312"/>
                <w:sz w:val="24"/>
                <w:shd w:val="clear" w:color="auto" w:fill="FFFFFF"/>
              </w:rPr>
            </w:pPr>
            <w:r>
              <w:rPr>
                <w:rFonts w:hint="eastAsia" w:ascii="仿宋_GB2312" w:hAnsi="仿宋" w:eastAsia="仿宋_GB2312" w:cs="仿宋_GB2312"/>
                <w:sz w:val="24"/>
                <w:shd w:val="clear" w:color="auto" w:fill="FFFFFF"/>
              </w:rPr>
              <w:t>岗</w:t>
            </w:r>
            <w:r>
              <w:rPr>
                <w:rFonts w:ascii="仿宋_GB2312" w:hAnsi="仿宋" w:eastAsia="仿宋_GB2312" w:cs="仿宋_GB2312"/>
                <w:sz w:val="24"/>
                <w:shd w:val="clear" w:color="auto" w:fill="FFFFFF"/>
              </w:rPr>
              <w:t xml:space="preserve"> </w:t>
            </w:r>
            <w:r>
              <w:rPr>
                <w:rFonts w:hint="eastAsia" w:ascii="仿宋_GB2312" w:hAnsi="仿宋" w:eastAsia="仿宋_GB2312" w:cs="仿宋_GB2312"/>
                <w:sz w:val="24"/>
                <w:shd w:val="clear" w:color="auto" w:fill="FFFFFF"/>
              </w:rPr>
              <w:t>位</w:t>
            </w:r>
          </w:p>
        </w:tc>
        <w:tc>
          <w:tcPr>
            <w:tcW w:w="1082" w:type="dxa"/>
            <w:vAlign w:val="center"/>
          </w:tcPr>
          <w:p>
            <w:pPr>
              <w:autoSpaceDN w:val="0"/>
              <w:spacing w:line="280" w:lineRule="exact"/>
              <w:jc w:val="center"/>
              <w:rPr>
                <w:rFonts w:ascii="仿宋_GB2312" w:hAnsi="仿宋" w:eastAsia="仿宋_GB2312"/>
                <w:sz w:val="24"/>
                <w:shd w:val="clear" w:color="auto" w:fill="FFFFFF"/>
              </w:rPr>
            </w:pPr>
            <w:r>
              <w:rPr>
                <w:rFonts w:hint="eastAsia" w:ascii="仿宋_GB2312" w:hAnsi="仿宋" w:eastAsia="仿宋_GB2312" w:cs="仿宋_GB2312"/>
                <w:sz w:val="24"/>
                <w:shd w:val="clear" w:color="auto" w:fill="FFFFFF"/>
              </w:rPr>
              <w:t>人</w:t>
            </w:r>
            <w:r>
              <w:rPr>
                <w:rFonts w:ascii="仿宋_GB2312" w:hAnsi="仿宋" w:eastAsia="仿宋_GB2312" w:cs="仿宋_GB2312"/>
                <w:sz w:val="24"/>
                <w:shd w:val="clear" w:color="auto" w:fill="FFFFFF"/>
              </w:rPr>
              <w:t xml:space="preserve"> </w:t>
            </w:r>
            <w:r>
              <w:rPr>
                <w:rFonts w:hint="eastAsia" w:ascii="仿宋_GB2312" w:hAnsi="仿宋" w:eastAsia="仿宋_GB2312" w:cs="仿宋_GB2312"/>
                <w:sz w:val="24"/>
                <w:shd w:val="clear" w:color="auto" w:fill="FFFFFF"/>
              </w:rPr>
              <w:t>数</w:t>
            </w:r>
          </w:p>
        </w:tc>
        <w:tc>
          <w:tcPr>
            <w:tcW w:w="1417" w:type="dxa"/>
            <w:vAlign w:val="center"/>
          </w:tcPr>
          <w:p>
            <w:pPr>
              <w:autoSpaceDN w:val="0"/>
              <w:spacing w:line="280" w:lineRule="exact"/>
              <w:jc w:val="center"/>
              <w:rPr>
                <w:rFonts w:ascii="仿宋_GB2312" w:hAnsi="仿宋" w:eastAsia="仿宋_GB2312"/>
                <w:sz w:val="24"/>
                <w:shd w:val="clear" w:color="auto" w:fill="FFFFFF"/>
              </w:rPr>
            </w:pPr>
            <w:r>
              <w:rPr>
                <w:rFonts w:hint="eastAsia" w:ascii="仿宋_GB2312" w:hAnsi="仿宋" w:eastAsia="仿宋_GB2312" w:cs="仿宋_GB2312"/>
                <w:sz w:val="24"/>
                <w:shd w:val="clear" w:color="auto" w:fill="FFFFFF"/>
              </w:rPr>
              <w:t>专</w:t>
            </w:r>
            <w:r>
              <w:rPr>
                <w:rFonts w:ascii="仿宋_GB2312" w:hAnsi="仿宋" w:eastAsia="仿宋_GB2312" w:cs="仿宋_GB2312"/>
                <w:sz w:val="24"/>
                <w:shd w:val="clear" w:color="auto" w:fill="FFFFFF"/>
              </w:rPr>
              <w:t xml:space="preserve"> </w:t>
            </w:r>
            <w:r>
              <w:rPr>
                <w:rFonts w:hint="eastAsia" w:ascii="仿宋_GB2312" w:hAnsi="仿宋" w:eastAsia="仿宋_GB2312" w:cs="仿宋_GB2312"/>
                <w:sz w:val="24"/>
                <w:shd w:val="clear" w:color="auto" w:fill="FFFFFF"/>
              </w:rPr>
              <w:t>业</w:t>
            </w:r>
          </w:p>
        </w:tc>
        <w:tc>
          <w:tcPr>
            <w:tcW w:w="1417" w:type="dxa"/>
            <w:vAlign w:val="center"/>
          </w:tcPr>
          <w:p>
            <w:pPr>
              <w:autoSpaceDN w:val="0"/>
              <w:spacing w:line="440" w:lineRule="atLeast"/>
              <w:jc w:val="center"/>
              <w:rPr>
                <w:rFonts w:ascii="仿宋_GB2312" w:hAnsi="仿宋" w:eastAsia="仿宋_GB2312"/>
                <w:sz w:val="24"/>
                <w:shd w:val="clear" w:color="auto" w:fill="FFFFFF"/>
              </w:rPr>
            </w:pPr>
            <w:r>
              <w:rPr>
                <w:rFonts w:hint="eastAsia" w:ascii="仿宋_GB2312" w:hAnsi="仿宋" w:eastAsia="仿宋_GB2312" w:cs="仿宋_GB2312"/>
                <w:sz w:val="24"/>
                <w:shd w:val="clear" w:color="auto" w:fill="FFFFFF"/>
              </w:rPr>
              <w:t>学</w:t>
            </w:r>
            <w:r>
              <w:rPr>
                <w:rFonts w:ascii="仿宋_GB2312" w:hAnsi="仿宋" w:eastAsia="仿宋_GB2312" w:cs="仿宋_GB2312"/>
                <w:sz w:val="24"/>
                <w:shd w:val="clear" w:color="auto" w:fill="FFFFFF"/>
              </w:rPr>
              <w:t xml:space="preserve"> </w:t>
            </w:r>
            <w:r>
              <w:rPr>
                <w:rFonts w:hint="eastAsia" w:ascii="仿宋_GB2312" w:hAnsi="仿宋" w:eastAsia="仿宋_GB2312" w:cs="仿宋_GB2312"/>
                <w:sz w:val="24"/>
                <w:shd w:val="clear" w:color="auto" w:fill="FFFFFF"/>
              </w:rPr>
              <w:t>历</w:t>
            </w:r>
          </w:p>
        </w:tc>
        <w:tc>
          <w:tcPr>
            <w:tcW w:w="902" w:type="dxa"/>
          </w:tcPr>
          <w:p>
            <w:pPr>
              <w:autoSpaceDN w:val="0"/>
              <w:spacing w:line="440" w:lineRule="atLeast"/>
              <w:jc w:val="center"/>
              <w:rPr>
                <w:rFonts w:ascii="仿宋_GB2312" w:hAnsi="仿宋" w:eastAsia="仿宋_GB2312"/>
                <w:sz w:val="24"/>
                <w:shd w:val="clear" w:color="auto" w:fill="FFFFFF"/>
              </w:rPr>
            </w:pPr>
            <w:r>
              <w:rPr>
                <w:rFonts w:hint="eastAsia" w:ascii="仿宋_GB2312" w:hAnsi="仿宋" w:eastAsia="仿宋_GB2312" w:cs="仿宋_GB2312"/>
                <w:sz w:val="24"/>
                <w:shd w:val="clear" w:color="auto" w:fill="FFFFFF"/>
              </w:rPr>
              <w:t>备</w:t>
            </w:r>
            <w:r>
              <w:rPr>
                <w:rFonts w:ascii="仿宋_GB2312" w:hAnsi="仿宋" w:eastAsia="仿宋_GB2312" w:cs="仿宋_GB2312"/>
                <w:sz w:val="24"/>
                <w:shd w:val="clear" w:color="auto" w:fill="FFFFFF"/>
              </w:rPr>
              <w:t xml:space="preserve"> </w:t>
            </w:r>
            <w:r>
              <w:rPr>
                <w:rFonts w:hint="eastAsia" w:ascii="仿宋_GB2312" w:hAnsi="仿宋" w:eastAsia="仿宋_GB2312" w:cs="仿宋_GB2312"/>
                <w:sz w:val="24"/>
                <w:shd w:val="clear" w:color="auto" w:fill="FFFFFF"/>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2730" w:type="dxa"/>
            <w:vMerge w:val="restart"/>
            <w:vAlign w:val="center"/>
          </w:tcPr>
          <w:p>
            <w:pPr>
              <w:autoSpaceDN w:val="0"/>
              <w:spacing w:line="280" w:lineRule="exact"/>
              <w:jc w:val="center"/>
              <w:rPr>
                <w:rFonts w:ascii="仿宋_GB2312" w:hAnsi="仿宋" w:eastAsia="仿宋_GB2312"/>
                <w:sz w:val="24"/>
                <w:shd w:val="clear" w:color="auto" w:fill="FFFFFF"/>
              </w:rPr>
            </w:pPr>
            <w:r>
              <w:rPr>
                <w:rFonts w:hint="eastAsia" w:ascii="仿宋_GB2312" w:hAnsi="仿宋" w:eastAsia="仿宋_GB2312" w:cs="仿宋_GB2312"/>
                <w:sz w:val="24"/>
                <w:shd w:val="clear" w:color="auto" w:fill="FFFFFF"/>
              </w:rPr>
              <w:t>仙游县第一中学</w:t>
            </w:r>
          </w:p>
        </w:tc>
        <w:tc>
          <w:tcPr>
            <w:tcW w:w="1699" w:type="dxa"/>
            <w:vAlign w:val="center"/>
          </w:tcPr>
          <w:p>
            <w:pPr>
              <w:widowControl/>
              <w:spacing w:line="280" w:lineRule="exact"/>
              <w:jc w:val="center"/>
              <w:rPr>
                <w:rFonts w:ascii="仿宋_GB2312" w:hAnsi="宋体" w:eastAsia="仿宋_GB2312"/>
                <w:kern w:val="0"/>
                <w:sz w:val="24"/>
              </w:rPr>
            </w:pPr>
            <w:r>
              <w:rPr>
                <w:rFonts w:hint="eastAsia" w:ascii="仿宋_GB2312" w:hAnsi="宋体" w:eastAsia="仿宋_GB2312" w:cs="仿宋_GB2312"/>
                <w:kern w:val="0"/>
                <w:sz w:val="24"/>
              </w:rPr>
              <w:t>高中语文教师</w:t>
            </w:r>
          </w:p>
        </w:tc>
        <w:tc>
          <w:tcPr>
            <w:tcW w:w="1082" w:type="dxa"/>
            <w:vAlign w:val="center"/>
          </w:tcPr>
          <w:p>
            <w:pPr>
              <w:widowControl/>
              <w:spacing w:line="280" w:lineRule="exact"/>
              <w:jc w:val="center"/>
              <w:rPr>
                <w:rFonts w:ascii="仿宋_GB2312" w:hAnsi="宋体" w:eastAsia="仿宋_GB2312" w:cs="仿宋_GB2312"/>
                <w:kern w:val="0"/>
                <w:sz w:val="24"/>
              </w:rPr>
            </w:pPr>
            <w:r>
              <w:rPr>
                <w:rFonts w:ascii="仿宋_GB2312" w:hAnsi="宋体" w:eastAsia="仿宋_GB2312" w:cs="仿宋_GB2312"/>
                <w:kern w:val="0"/>
                <w:sz w:val="24"/>
              </w:rPr>
              <w:t>1</w:t>
            </w:r>
          </w:p>
        </w:tc>
        <w:tc>
          <w:tcPr>
            <w:tcW w:w="1417" w:type="dxa"/>
            <w:vAlign w:val="center"/>
          </w:tcPr>
          <w:p>
            <w:pPr>
              <w:widowControl/>
              <w:spacing w:line="280" w:lineRule="exact"/>
              <w:jc w:val="center"/>
              <w:rPr>
                <w:rFonts w:ascii="仿宋_GB2312" w:hAnsi="宋体" w:eastAsia="仿宋_GB2312"/>
                <w:kern w:val="0"/>
                <w:sz w:val="24"/>
              </w:rPr>
            </w:pPr>
            <w:r>
              <w:rPr>
                <w:rFonts w:hint="eastAsia" w:ascii="仿宋_GB2312" w:hAnsi="仿宋" w:eastAsia="仿宋_GB2312" w:cs="仿宋_GB2312"/>
                <w:sz w:val="24"/>
                <w:shd w:val="clear" w:color="auto" w:fill="FFFFFF"/>
              </w:rPr>
              <w:t>中国语言文学类</w:t>
            </w:r>
          </w:p>
        </w:tc>
        <w:tc>
          <w:tcPr>
            <w:tcW w:w="1417" w:type="dxa"/>
          </w:tcPr>
          <w:p>
            <w:pPr>
              <w:autoSpaceDN w:val="0"/>
              <w:spacing w:line="360" w:lineRule="exact"/>
              <w:rPr>
                <w:rFonts w:ascii="仿宋_GB2312" w:hAnsi="仿宋" w:eastAsia="仿宋_GB2312"/>
                <w:sz w:val="15"/>
                <w:szCs w:val="15"/>
                <w:shd w:val="clear" w:color="auto" w:fill="FFFFFF"/>
              </w:rPr>
            </w:pPr>
            <w:r>
              <w:rPr>
                <w:rFonts w:hint="eastAsia" w:ascii="仿宋_GB2312" w:hAnsi="仿宋" w:eastAsia="仿宋_GB2312" w:cs="仿宋_GB2312"/>
                <w:sz w:val="15"/>
                <w:szCs w:val="15"/>
                <w:shd w:val="clear" w:color="auto" w:fill="FFFFFF"/>
              </w:rPr>
              <w:t>全日制硕士研究生及以上学历、学位应届毕业生，或教育部直属高校免费师范应届毕业生，或教育部直属师范大学全日制本科师范类教育专业应届毕业生</w:t>
            </w:r>
          </w:p>
        </w:tc>
        <w:tc>
          <w:tcPr>
            <w:tcW w:w="902" w:type="dxa"/>
          </w:tcPr>
          <w:p>
            <w:pPr>
              <w:autoSpaceDN w:val="0"/>
              <w:spacing w:line="360" w:lineRule="exact"/>
              <w:jc w:val="left"/>
              <w:rPr>
                <w:rFonts w:ascii="仿宋_GB2312" w:hAnsi="仿宋" w:eastAsia="仿宋_GB231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2730" w:type="dxa"/>
            <w:vMerge w:val="continue"/>
            <w:vAlign w:val="center"/>
          </w:tcPr>
          <w:p>
            <w:pPr>
              <w:autoSpaceDN w:val="0"/>
              <w:spacing w:line="280" w:lineRule="exact"/>
              <w:jc w:val="center"/>
              <w:rPr>
                <w:rFonts w:ascii="仿宋_GB2312" w:hAnsi="仿宋" w:eastAsia="仿宋_GB2312"/>
                <w:sz w:val="24"/>
                <w:shd w:val="clear" w:color="auto" w:fill="FFFFFF"/>
              </w:rPr>
            </w:pPr>
          </w:p>
        </w:tc>
        <w:tc>
          <w:tcPr>
            <w:tcW w:w="1699" w:type="dxa"/>
            <w:vAlign w:val="center"/>
          </w:tcPr>
          <w:p>
            <w:pPr>
              <w:widowControl/>
              <w:spacing w:line="280" w:lineRule="exact"/>
              <w:jc w:val="center"/>
              <w:rPr>
                <w:rFonts w:ascii="仿宋_GB2312" w:hAnsi="宋体" w:eastAsia="仿宋_GB2312"/>
                <w:kern w:val="0"/>
                <w:sz w:val="24"/>
              </w:rPr>
            </w:pPr>
            <w:r>
              <w:rPr>
                <w:rFonts w:hint="eastAsia" w:ascii="仿宋_GB2312" w:hAnsi="宋体" w:eastAsia="仿宋_GB2312" w:cs="仿宋_GB2312"/>
                <w:kern w:val="0"/>
                <w:sz w:val="24"/>
              </w:rPr>
              <w:t>高中数学教师</w:t>
            </w:r>
          </w:p>
        </w:tc>
        <w:tc>
          <w:tcPr>
            <w:tcW w:w="1082" w:type="dxa"/>
            <w:vAlign w:val="center"/>
          </w:tcPr>
          <w:p>
            <w:pPr>
              <w:widowControl/>
              <w:spacing w:line="280" w:lineRule="exact"/>
              <w:jc w:val="center"/>
              <w:rPr>
                <w:rFonts w:ascii="仿宋_GB2312" w:hAnsi="宋体" w:eastAsia="仿宋_GB2312" w:cs="仿宋_GB2312"/>
                <w:kern w:val="0"/>
                <w:sz w:val="24"/>
              </w:rPr>
            </w:pPr>
            <w:r>
              <w:rPr>
                <w:rFonts w:ascii="仿宋_GB2312" w:hAnsi="宋体" w:eastAsia="仿宋_GB2312" w:cs="仿宋_GB2312"/>
                <w:kern w:val="0"/>
                <w:sz w:val="24"/>
              </w:rPr>
              <w:t>1</w:t>
            </w:r>
          </w:p>
        </w:tc>
        <w:tc>
          <w:tcPr>
            <w:tcW w:w="1417" w:type="dxa"/>
            <w:vAlign w:val="center"/>
          </w:tcPr>
          <w:p>
            <w:pPr>
              <w:widowControl/>
              <w:spacing w:line="280" w:lineRule="exact"/>
              <w:jc w:val="center"/>
              <w:rPr>
                <w:rFonts w:ascii="仿宋_GB2312" w:hAnsi="宋体" w:eastAsia="仿宋_GB2312"/>
                <w:kern w:val="0"/>
                <w:sz w:val="24"/>
              </w:rPr>
            </w:pPr>
            <w:r>
              <w:rPr>
                <w:rFonts w:hint="eastAsia" w:ascii="仿宋_GB2312" w:hAnsi="仿宋" w:eastAsia="仿宋_GB2312" w:cs="仿宋_GB2312"/>
                <w:sz w:val="24"/>
                <w:shd w:val="clear" w:color="auto" w:fill="FFFFFF"/>
              </w:rPr>
              <w:t>数学类</w:t>
            </w:r>
          </w:p>
        </w:tc>
        <w:tc>
          <w:tcPr>
            <w:tcW w:w="1417" w:type="dxa"/>
            <w:vAlign w:val="center"/>
          </w:tcPr>
          <w:p>
            <w:pPr>
              <w:widowControl/>
              <w:spacing w:line="280" w:lineRule="exact"/>
              <w:jc w:val="center"/>
              <w:rPr>
                <w:rFonts w:ascii="仿宋_GB2312" w:hAnsi="宋体" w:eastAsia="仿宋_GB2312"/>
                <w:kern w:val="0"/>
                <w:sz w:val="24"/>
              </w:rPr>
            </w:pPr>
            <w:r>
              <w:rPr>
                <w:rFonts w:hint="eastAsia" w:ascii="仿宋_GB2312" w:hAnsi="宋体" w:eastAsia="仿宋_GB2312" w:cs="仿宋_GB2312"/>
                <w:kern w:val="0"/>
                <w:sz w:val="24"/>
              </w:rPr>
              <w:t>同</w:t>
            </w:r>
            <w:r>
              <w:rPr>
                <w:rFonts w:ascii="仿宋_GB2312" w:hAnsi="宋体" w:eastAsia="仿宋_GB2312" w:cs="仿宋_GB2312"/>
                <w:kern w:val="0"/>
                <w:sz w:val="24"/>
              </w:rPr>
              <w:t xml:space="preserve"> </w:t>
            </w:r>
            <w:r>
              <w:rPr>
                <w:rFonts w:hint="eastAsia" w:ascii="仿宋_GB2312" w:hAnsi="宋体" w:eastAsia="仿宋_GB2312" w:cs="仿宋_GB2312"/>
                <w:kern w:val="0"/>
                <w:sz w:val="24"/>
              </w:rPr>
              <w:t>上</w:t>
            </w:r>
          </w:p>
        </w:tc>
        <w:tc>
          <w:tcPr>
            <w:tcW w:w="902" w:type="dxa"/>
          </w:tcPr>
          <w:p>
            <w:pPr>
              <w:widowControl/>
              <w:spacing w:line="280" w:lineRule="exact"/>
              <w:jc w:val="center"/>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2730" w:type="dxa"/>
            <w:vMerge w:val="continue"/>
            <w:vAlign w:val="center"/>
          </w:tcPr>
          <w:p>
            <w:pPr>
              <w:autoSpaceDN w:val="0"/>
              <w:spacing w:line="280" w:lineRule="exact"/>
              <w:jc w:val="center"/>
              <w:rPr>
                <w:rFonts w:ascii="仿宋_GB2312" w:hAnsi="仿宋" w:eastAsia="仿宋_GB2312"/>
                <w:sz w:val="24"/>
                <w:shd w:val="clear" w:color="auto" w:fill="FFFFFF"/>
              </w:rPr>
            </w:pPr>
          </w:p>
        </w:tc>
        <w:tc>
          <w:tcPr>
            <w:tcW w:w="1699" w:type="dxa"/>
            <w:vAlign w:val="center"/>
          </w:tcPr>
          <w:p>
            <w:pPr>
              <w:widowControl/>
              <w:spacing w:line="280" w:lineRule="exact"/>
              <w:jc w:val="center"/>
              <w:rPr>
                <w:rFonts w:ascii="仿宋_GB2312" w:hAnsi="宋体" w:eastAsia="仿宋_GB2312"/>
                <w:kern w:val="0"/>
                <w:sz w:val="24"/>
              </w:rPr>
            </w:pPr>
            <w:r>
              <w:rPr>
                <w:rFonts w:hint="eastAsia" w:ascii="仿宋_GB2312" w:hAnsi="宋体" w:eastAsia="仿宋_GB2312" w:cs="仿宋_GB2312"/>
                <w:kern w:val="0"/>
                <w:sz w:val="24"/>
              </w:rPr>
              <w:t>高中英语教师</w:t>
            </w:r>
          </w:p>
        </w:tc>
        <w:tc>
          <w:tcPr>
            <w:tcW w:w="1082" w:type="dxa"/>
            <w:vAlign w:val="center"/>
          </w:tcPr>
          <w:p>
            <w:pPr>
              <w:widowControl/>
              <w:spacing w:line="280" w:lineRule="exact"/>
              <w:jc w:val="center"/>
              <w:rPr>
                <w:rFonts w:ascii="仿宋_GB2312" w:hAnsi="宋体" w:eastAsia="仿宋_GB2312" w:cs="仿宋_GB2312"/>
                <w:kern w:val="0"/>
                <w:sz w:val="24"/>
              </w:rPr>
            </w:pPr>
            <w:r>
              <w:rPr>
                <w:rFonts w:ascii="仿宋_GB2312" w:hAnsi="宋体" w:eastAsia="仿宋_GB2312" w:cs="仿宋_GB2312"/>
                <w:kern w:val="0"/>
                <w:sz w:val="24"/>
              </w:rPr>
              <w:t>1</w:t>
            </w:r>
          </w:p>
        </w:tc>
        <w:tc>
          <w:tcPr>
            <w:tcW w:w="1417" w:type="dxa"/>
            <w:vAlign w:val="center"/>
          </w:tcPr>
          <w:p>
            <w:pPr>
              <w:widowControl/>
              <w:spacing w:line="280" w:lineRule="exact"/>
              <w:jc w:val="center"/>
              <w:rPr>
                <w:rFonts w:ascii="仿宋_GB2312" w:hAnsi="宋体" w:eastAsia="仿宋_GB2312"/>
                <w:kern w:val="0"/>
                <w:sz w:val="24"/>
              </w:rPr>
            </w:pPr>
            <w:r>
              <w:rPr>
                <w:rFonts w:hint="eastAsia" w:ascii="仿宋_GB2312" w:hAnsi="仿宋" w:eastAsia="仿宋_GB2312" w:cs="仿宋_GB2312"/>
                <w:sz w:val="24"/>
                <w:shd w:val="clear" w:color="auto" w:fill="FFFFFF"/>
              </w:rPr>
              <w:t>外国语言文学类相关英语专业</w:t>
            </w:r>
          </w:p>
        </w:tc>
        <w:tc>
          <w:tcPr>
            <w:tcW w:w="1417" w:type="dxa"/>
            <w:vAlign w:val="center"/>
          </w:tcPr>
          <w:p>
            <w:pPr>
              <w:widowControl/>
              <w:spacing w:line="280" w:lineRule="exact"/>
              <w:jc w:val="center"/>
              <w:rPr>
                <w:rFonts w:ascii="仿宋_GB2312" w:hAnsi="宋体" w:eastAsia="仿宋_GB2312"/>
                <w:kern w:val="0"/>
                <w:sz w:val="24"/>
              </w:rPr>
            </w:pPr>
            <w:r>
              <w:rPr>
                <w:rFonts w:hint="eastAsia" w:ascii="仿宋_GB2312" w:hAnsi="宋体" w:eastAsia="仿宋_GB2312" w:cs="仿宋_GB2312"/>
                <w:kern w:val="0"/>
                <w:sz w:val="24"/>
              </w:rPr>
              <w:t>同</w:t>
            </w:r>
            <w:r>
              <w:rPr>
                <w:rFonts w:ascii="仿宋_GB2312" w:hAnsi="宋体" w:eastAsia="仿宋_GB2312" w:cs="仿宋_GB2312"/>
                <w:kern w:val="0"/>
                <w:sz w:val="24"/>
              </w:rPr>
              <w:t xml:space="preserve"> </w:t>
            </w:r>
            <w:r>
              <w:rPr>
                <w:rFonts w:hint="eastAsia" w:ascii="仿宋_GB2312" w:hAnsi="宋体" w:eastAsia="仿宋_GB2312" w:cs="仿宋_GB2312"/>
                <w:kern w:val="0"/>
                <w:sz w:val="24"/>
              </w:rPr>
              <w:t>上</w:t>
            </w:r>
          </w:p>
        </w:tc>
        <w:tc>
          <w:tcPr>
            <w:tcW w:w="902" w:type="dxa"/>
          </w:tcPr>
          <w:p>
            <w:pPr>
              <w:widowControl/>
              <w:spacing w:line="280" w:lineRule="exact"/>
              <w:jc w:val="center"/>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2730" w:type="dxa"/>
            <w:vMerge w:val="continue"/>
            <w:vAlign w:val="center"/>
          </w:tcPr>
          <w:p>
            <w:pPr>
              <w:autoSpaceDN w:val="0"/>
              <w:spacing w:line="280" w:lineRule="exact"/>
              <w:jc w:val="center"/>
              <w:rPr>
                <w:rFonts w:ascii="仿宋_GB2312" w:hAnsi="仿宋" w:eastAsia="仿宋_GB2312"/>
                <w:sz w:val="24"/>
                <w:shd w:val="clear" w:color="auto" w:fill="FFFFFF"/>
              </w:rPr>
            </w:pPr>
          </w:p>
        </w:tc>
        <w:tc>
          <w:tcPr>
            <w:tcW w:w="1699" w:type="dxa"/>
            <w:vAlign w:val="center"/>
          </w:tcPr>
          <w:p>
            <w:pPr>
              <w:widowControl/>
              <w:spacing w:line="280" w:lineRule="exact"/>
              <w:jc w:val="center"/>
              <w:rPr>
                <w:rFonts w:ascii="仿宋_GB2312" w:hAnsi="宋体" w:eastAsia="仿宋_GB2312"/>
                <w:kern w:val="0"/>
                <w:sz w:val="24"/>
              </w:rPr>
            </w:pPr>
            <w:r>
              <w:rPr>
                <w:rFonts w:hint="eastAsia" w:ascii="仿宋_GB2312" w:hAnsi="宋体" w:eastAsia="仿宋_GB2312" w:cs="仿宋_GB2312"/>
                <w:kern w:val="0"/>
                <w:sz w:val="24"/>
              </w:rPr>
              <w:t>高中物理教师</w:t>
            </w:r>
          </w:p>
        </w:tc>
        <w:tc>
          <w:tcPr>
            <w:tcW w:w="1082" w:type="dxa"/>
            <w:vAlign w:val="center"/>
          </w:tcPr>
          <w:p>
            <w:pPr>
              <w:widowControl/>
              <w:spacing w:line="280" w:lineRule="exact"/>
              <w:jc w:val="center"/>
              <w:rPr>
                <w:rFonts w:ascii="仿宋_GB2312" w:hAnsi="宋体" w:eastAsia="仿宋_GB2312" w:cs="仿宋_GB2312"/>
                <w:kern w:val="0"/>
                <w:sz w:val="24"/>
              </w:rPr>
            </w:pPr>
            <w:r>
              <w:rPr>
                <w:rFonts w:ascii="仿宋_GB2312" w:hAnsi="宋体" w:eastAsia="仿宋_GB2312" w:cs="仿宋_GB2312"/>
                <w:kern w:val="0"/>
                <w:sz w:val="24"/>
              </w:rPr>
              <w:t>1</w:t>
            </w:r>
          </w:p>
        </w:tc>
        <w:tc>
          <w:tcPr>
            <w:tcW w:w="1417" w:type="dxa"/>
            <w:vAlign w:val="center"/>
          </w:tcPr>
          <w:p>
            <w:pPr>
              <w:widowControl/>
              <w:spacing w:line="280" w:lineRule="exact"/>
              <w:jc w:val="center"/>
              <w:rPr>
                <w:rFonts w:ascii="仿宋_GB2312" w:hAnsi="宋体" w:eastAsia="仿宋_GB2312"/>
                <w:kern w:val="0"/>
                <w:sz w:val="24"/>
              </w:rPr>
            </w:pPr>
            <w:r>
              <w:rPr>
                <w:rFonts w:hint="eastAsia" w:ascii="仿宋_GB2312" w:hAnsi="仿宋" w:eastAsia="仿宋_GB2312" w:cs="仿宋_GB2312"/>
                <w:sz w:val="24"/>
                <w:shd w:val="clear" w:color="auto" w:fill="FFFFFF"/>
              </w:rPr>
              <w:t>物理学类</w:t>
            </w:r>
          </w:p>
        </w:tc>
        <w:tc>
          <w:tcPr>
            <w:tcW w:w="1417" w:type="dxa"/>
            <w:vAlign w:val="center"/>
          </w:tcPr>
          <w:p>
            <w:pPr>
              <w:widowControl/>
              <w:spacing w:line="280" w:lineRule="exact"/>
              <w:jc w:val="center"/>
              <w:rPr>
                <w:rFonts w:ascii="仿宋_GB2312" w:hAnsi="宋体" w:eastAsia="仿宋_GB2312"/>
                <w:kern w:val="0"/>
                <w:sz w:val="24"/>
              </w:rPr>
            </w:pPr>
            <w:r>
              <w:rPr>
                <w:rFonts w:hint="eastAsia" w:ascii="仿宋_GB2312" w:hAnsi="宋体" w:eastAsia="仿宋_GB2312" w:cs="仿宋_GB2312"/>
                <w:kern w:val="0"/>
                <w:sz w:val="24"/>
              </w:rPr>
              <w:t>同</w:t>
            </w:r>
            <w:r>
              <w:rPr>
                <w:rFonts w:ascii="仿宋_GB2312" w:hAnsi="宋体" w:eastAsia="仿宋_GB2312" w:cs="仿宋_GB2312"/>
                <w:kern w:val="0"/>
                <w:sz w:val="24"/>
              </w:rPr>
              <w:t xml:space="preserve"> </w:t>
            </w:r>
            <w:r>
              <w:rPr>
                <w:rFonts w:hint="eastAsia" w:ascii="仿宋_GB2312" w:hAnsi="宋体" w:eastAsia="仿宋_GB2312" w:cs="仿宋_GB2312"/>
                <w:kern w:val="0"/>
                <w:sz w:val="24"/>
              </w:rPr>
              <w:t>上</w:t>
            </w:r>
          </w:p>
        </w:tc>
        <w:tc>
          <w:tcPr>
            <w:tcW w:w="902" w:type="dxa"/>
          </w:tcPr>
          <w:p>
            <w:pPr>
              <w:widowControl/>
              <w:spacing w:line="280" w:lineRule="exact"/>
              <w:jc w:val="center"/>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2730" w:type="dxa"/>
            <w:vMerge w:val="continue"/>
            <w:vAlign w:val="center"/>
          </w:tcPr>
          <w:p>
            <w:pPr>
              <w:autoSpaceDN w:val="0"/>
              <w:spacing w:line="280" w:lineRule="exact"/>
              <w:jc w:val="center"/>
              <w:rPr>
                <w:rFonts w:ascii="仿宋_GB2312" w:hAnsi="仿宋" w:eastAsia="仿宋_GB2312"/>
                <w:sz w:val="24"/>
                <w:shd w:val="clear" w:color="auto" w:fill="FFFFFF"/>
              </w:rPr>
            </w:pPr>
          </w:p>
        </w:tc>
        <w:tc>
          <w:tcPr>
            <w:tcW w:w="1699" w:type="dxa"/>
            <w:vAlign w:val="center"/>
          </w:tcPr>
          <w:p>
            <w:pPr>
              <w:widowControl/>
              <w:spacing w:line="280" w:lineRule="exact"/>
              <w:jc w:val="center"/>
              <w:rPr>
                <w:rFonts w:ascii="仿宋_GB2312" w:hAnsi="宋体" w:eastAsia="仿宋_GB2312"/>
                <w:kern w:val="0"/>
                <w:sz w:val="24"/>
              </w:rPr>
            </w:pPr>
            <w:r>
              <w:rPr>
                <w:rFonts w:hint="eastAsia" w:ascii="仿宋_GB2312" w:hAnsi="宋体" w:eastAsia="仿宋_GB2312" w:cs="仿宋_GB2312"/>
                <w:kern w:val="0"/>
                <w:sz w:val="24"/>
              </w:rPr>
              <w:t>高中历史教师</w:t>
            </w:r>
          </w:p>
        </w:tc>
        <w:tc>
          <w:tcPr>
            <w:tcW w:w="1082" w:type="dxa"/>
            <w:vAlign w:val="center"/>
          </w:tcPr>
          <w:p>
            <w:pPr>
              <w:widowControl/>
              <w:spacing w:line="280" w:lineRule="exact"/>
              <w:jc w:val="center"/>
              <w:rPr>
                <w:rFonts w:ascii="仿宋_GB2312" w:hAnsi="宋体" w:eastAsia="仿宋_GB2312" w:cs="仿宋_GB2312"/>
                <w:kern w:val="0"/>
                <w:sz w:val="24"/>
              </w:rPr>
            </w:pPr>
            <w:r>
              <w:rPr>
                <w:rFonts w:ascii="仿宋_GB2312" w:hAnsi="宋体" w:eastAsia="仿宋_GB2312" w:cs="仿宋_GB2312"/>
                <w:kern w:val="0"/>
                <w:sz w:val="24"/>
              </w:rPr>
              <w:t>1</w:t>
            </w:r>
          </w:p>
        </w:tc>
        <w:tc>
          <w:tcPr>
            <w:tcW w:w="1417" w:type="dxa"/>
            <w:vAlign w:val="center"/>
          </w:tcPr>
          <w:p>
            <w:pPr>
              <w:widowControl/>
              <w:spacing w:line="280" w:lineRule="exact"/>
              <w:jc w:val="center"/>
              <w:rPr>
                <w:rFonts w:ascii="仿宋_GB2312" w:hAnsi="宋体" w:eastAsia="仿宋_GB2312"/>
                <w:kern w:val="0"/>
                <w:sz w:val="24"/>
              </w:rPr>
            </w:pPr>
            <w:r>
              <w:rPr>
                <w:rFonts w:hint="eastAsia" w:ascii="仿宋_GB2312" w:hAnsi="宋体" w:eastAsia="仿宋_GB2312" w:cs="仿宋_GB2312"/>
                <w:kern w:val="0"/>
                <w:sz w:val="24"/>
              </w:rPr>
              <w:t>历史学类</w:t>
            </w:r>
          </w:p>
        </w:tc>
        <w:tc>
          <w:tcPr>
            <w:tcW w:w="1417" w:type="dxa"/>
            <w:vAlign w:val="center"/>
          </w:tcPr>
          <w:p>
            <w:pPr>
              <w:widowControl/>
              <w:spacing w:line="280" w:lineRule="exact"/>
              <w:jc w:val="center"/>
              <w:rPr>
                <w:rFonts w:ascii="仿宋_GB2312" w:hAnsi="宋体" w:eastAsia="仿宋_GB2312"/>
                <w:kern w:val="0"/>
                <w:sz w:val="24"/>
              </w:rPr>
            </w:pPr>
            <w:r>
              <w:rPr>
                <w:rFonts w:hint="eastAsia" w:ascii="仿宋_GB2312" w:hAnsi="宋体" w:eastAsia="仿宋_GB2312" w:cs="仿宋_GB2312"/>
                <w:kern w:val="0"/>
                <w:sz w:val="24"/>
              </w:rPr>
              <w:t>同</w:t>
            </w:r>
            <w:r>
              <w:rPr>
                <w:rFonts w:ascii="仿宋_GB2312" w:hAnsi="宋体" w:eastAsia="仿宋_GB2312" w:cs="仿宋_GB2312"/>
                <w:kern w:val="0"/>
                <w:sz w:val="24"/>
              </w:rPr>
              <w:t xml:space="preserve"> </w:t>
            </w:r>
            <w:r>
              <w:rPr>
                <w:rFonts w:hint="eastAsia" w:ascii="仿宋_GB2312" w:hAnsi="宋体" w:eastAsia="仿宋_GB2312" w:cs="仿宋_GB2312"/>
                <w:kern w:val="0"/>
                <w:sz w:val="24"/>
              </w:rPr>
              <w:t>上</w:t>
            </w:r>
          </w:p>
        </w:tc>
        <w:tc>
          <w:tcPr>
            <w:tcW w:w="902" w:type="dxa"/>
          </w:tcPr>
          <w:p>
            <w:pPr>
              <w:widowControl/>
              <w:spacing w:line="280" w:lineRule="exact"/>
              <w:jc w:val="center"/>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2730" w:type="dxa"/>
            <w:vMerge w:val="continue"/>
            <w:vAlign w:val="center"/>
          </w:tcPr>
          <w:p>
            <w:pPr>
              <w:autoSpaceDN w:val="0"/>
              <w:spacing w:line="280" w:lineRule="exact"/>
              <w:jc w:val="center"/>
              <w:rPr>
                <w:rFonts w:ascii="仿宋_GB2312" w:hAnsi="仿宋" w:eastAsia="仿宋_GB2312"/>
                <w:sz w:val="24"/>
                <w:shd w:val="clear" w:color="auto" w:fill="FFFFFF"/>
              </w:rPr>
            </w:pPr>
          </w:p>
        </w:tc>
        <w:tc>
          <w:tcPr>
            <w:tcW w:w="1699" w:type="dxa"/>
            <w:vAlign w:val="center"/>
          </w:tcPr>
          <w:p>
            <w:pPr>
              <w:widowControl/>
              <w:spacing w:line="280" w:lineRule="exact"/>
              <w:jc w:val="center"/>
              <w:rPr>
                <w:rFonts w:ascii="仿宋_GB2312" w:hAnsi="宋体" w:eastAsia="仿宋_GB2312"/>
                <w:kern w:val="0"/>
                <w:sz w:val="24"/>
              </w:rPr>
            </w:pPr>
            <w:r>
              <w:rPr>
                <w:rFonts w:hint="eastAsia" w:ascii="仿宋_GB2312" w:hAnsi="宋体" w:eastAsia="仿宋_GB2312" w:cs="仿宋_GB2312"/>
                <w:kern w:val="0"/>
                <w:sz w:val="24"/>
              </w:rPr>
              <w:t>高中生物教师</w:t>
            </w:r>
          </w:p>
        </w:tc>
        <w:tc>
          <w:tcPr>
            <w:tcW w:w="1082" w:type="dxa"/>
            <w:vAlign w:val="center"/>
          </w:tcPr>
          <w:p>
            <w:pPr>
              <w:widowControl/>
              <w:spacing w:line="280" w:lineRule="exact"/>
              <w:jc w:val="center"/>
              <w:rPr>
                <w:rFonts w:ascii="仿宋_GB2312" w:hAnsi="宋体" w:eastAsia="仿宋_GB2312" w:cs="仿宋_GB2312"/>
                <w:kern w:val="0"/>
                <w:sz w:val="24"/>
              </w:rPr>
            </w:pPr>
            <w:r>
              <w:rPr>
                <w:rFonts w:ascii="仿宋_GB2312" w:hAnsi="宋体" w:eastAsia="仿宋_GB2312" w:cs="仿宋_GB2312"/>
                <w:kern w:val="0"/>
                <w:sz w:val="24"/>
              </w:rPr>
              <w:t>1</w:t>
            </w:r>
          </w:p>
        </w:tc>
        <w:tc>
          <w:tcPr>
            <w:tcW w:w="1417" w:type="dxa"/>
            <w:vAlign w:val="center"/>
          </w:tcPr>
          <w:p>
            <w:pPr>
              <w:widowControl/>
              <w:spacing w:line="280" w:lineRule="exact"/>
              <w:jc w:val="center"/>
              <w:rPr>
                <w:rFonts w:ascii="仿宋_GB2312" w:hAnsi="宋体" w:eastAsia="仿宋_GB2312"/>
                <w:kern w:val="0"/>
                <w:sz w:val="24"/>
              </w:rPr>
            </w:pPr>
            <w:r>
              <w:rPr>
                <w:rFonts w:hint="eastAsia" w:ascii="仿宋_GB2312" w:hAnsi="仿宋" w:eastAsia="仿宋_GB2312" w:cs="仿宋_GB2312"/>
                <w:sz w:val="24"/>
                <w:shd w:val="clear" w:color="auto" w:fill="FFFFFF"/>
              </w:rPr>
              <w:t>生物学类</w:t>
            </w:r>
          </w:p>
        </w:tc>
        <w:tc>
          <w:tcPr>
            <w:tcW w:w="1417" w:type="dxa"/>
            <w:vAlign w:val="center"/>
          </w:tcPr>
          <w:p>
            <w:pPr>
              <w:widowControl/>
              <w:spacing w:line="280" w:lineRule="exact"/>
              <w:jc w:val="center"/>
              <w:rPr>
                <w:rFonts w:ascii="仿宋_GB2312" w:hAnsi="宋体" w:eastAsia="仿宋_GB2312"/>
                <w:kern w:val="0"/>
                <w:sz w:val="24"/>
              </w:rPr>
            </w:pPr>
            <w:r>
              <w:rPr>
                <w:rFonts w:hint="eastAsia" w:ascii="仿宋_GB2312" w:hAnsi="宋体" w:eastAsia="仿宋_GB2312" w:cs="仿宋_GB2312"/>
                <w:kern w:val="0"/>
                <w:sz w:val="24"/>
              </w:rPr>
              <w:t>同</w:t>
            </w:r>
            <w:r>
              <w:rPr>
                <w:rFonts w:ascii="仿宋_GB2312" w:hAnsi="宋体" w:eastAsia="仿宋_GB2312" w:cs="仿宋_GB2312"/>
                <w:kern w:val="0"/>
                <w:sz w:val="24"/>
              </w:rPr>
              <w:t xml:space="preserve"> </w:t>
            </w:r>
            <w:r>
              <w:rPr>
                <w:rFonts w:hint="eastAsia" w:ascii="仿宋_GB2312" w:hAnsi="宋体" w:eastAsia="仿宋_GB2312" w:cs="仿宋_GB2312"/>
                <w:kern w:val="0"/>
                <w:sz w:val="24"/>
              </w:rPr>
              <w:t>上</w:t>
            </w:r>
          </w:p>
        </w:tc>
        <w:tc>
          <w:tcPr>
            <w:tcW w:w="902" w:type="dxa"/>
          </w:tcPr>
          <w:p>
            <w:pPr>
              <w:widowControl/>
              <w:spacing w:line="280" w:lineRule="exact"/>
              <w:jc w:val="center"/>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2730" w:type="dxa"/>
            <w:vMerge w:val="restart"/>
            <w:vAlign w:val="center"/>
          </w:tcPr>
          <w:p>
            <w:pPr>
              <w:autoSpaceDN w:val="0"/>
              <w:spacing w:line="280" w:lineRule="exact"/>
              <w:jc w:val="center"/>
              <w:rPr>
                <w:rFonts w:ascii="仿宋_GB2312" w:hAnsi="仿宋" w:eastAsia="仿宋_GB2312"/>
                <w:sz w:val="24"/>
                <w:shd w:val="clear" w:color="auto" w:fill="FFFFFF"/>
              </w:rPr>
            </w:pPr>
            <w:r>
              <w:rPr>
                <w:rFonts w:hint="eastAsia" w:ascii="仿宋_GB2312" w:hAnsi="仿宋" w:eastAsia="仿宋_GB2312" w:cs="仿宋_GB2312"/>
                <w:sz w:val="24"/>
                <w:shd w:val="clear" w:color="auto" w:fill="FFFFFF"/>
              </w:rPr>
              <w:t>仙游县第二中学</w:t>
            </w:r>
          </w:p>
        </w:tc>
        <w:tc>
          <w:tcPr>
            <w:tcW w:w="1699" w:type="dxa"/>
            <w:vAlign w:val="center"/>
          </w:tcPr>
          <w:p>
            <w:pPr>
              <w:widowControl/>
              <w:spacing w:line="280" w:lineRule="exact"/>
              <w:jc w:val="center"/>
              <w:rPr>
                <w:rFonts w:ascii="仿宋_GB2312" w:hAnsi="宋体" w:eastAsia="仿宋_GB2312"/>
                <w:kern w:val="0"/>
                <w:sz w:val="24"/>
              </w:rPr>
            </w:pPr>
            <w:r>
              <w:rPr>
                <w:rFonts w:hint="eastAsia" w:ascii="仿宋_GB2312" w:hAnsi="宋体" w:eastAsia="仿宋_GB2312" w:cs="仿宋_GB2312"/>
                <w:kern w:val="0"/>
                <w:sz w:val="24"/>
              </w:rPr>
              <w:t>高中物理教师</w:t>
            </w:r>
          </w:p>
        </w:tc>
        <w:tc>
          <w:tcPr>
            <w:tcW w:w="1082" w:type="dxa"/>
            <w:vAlign w:val="center"/>
          </w:tcPr>
          <w:p>
            <w:pPr>
              <w:widowControl/>
              <w:spacing w:line="280" w:lineRule="exact"/>
              <w:jc w:val="center"/>
              <w:rPr>
                <w:rFonts w:ascii="仿宋_GB2312" w:hAnsi="宋体" w:eastAsia="仿宋_GB2312" w:cs="仿宋_GB2312"/>
                <w:kern w:val="0"/>
                <w:sz w:val="24"/>
              </w:rPr>
            </w:pPr>
            <w:r>
              <w:rPr>
                <w:rFonts w:ascii="仿宋_GB2312" w:hAnsi="宋体" w:eastAsia="仿宋_GB2312" w:cs="仿宋_GB2312"/>
                <w:kern w:val="0"/>
                <w:sz w:val="24"/>
              </w:rPr>
              <w:t>1</w:t>
            </w:r>
          </w:p>
        </w:tc>
        <w:tc>
          <w:tcPr>
            <w:tcW w:w="1417" w:type="dxa"/>
            <w:vAlign w:val="center"/>
          </w:tcPr>
          <w:p>
            <w:pPr>
              <w:widowControl/>
              <w:spacing w:line="280" w:lineRule="exact"/>
              <w:jc w:val="center"/>
              <w:rPr>
                <w:rFonts w:ascii="仿宋_GB2312" w:hAnsi="宋体" w:eastAsia="仿宋_GB2312"/>
                <w:kern w:val="0"/>
                <w:sz w:val="24"/>
              </w:rPr>
            </w:pPr>
            <w:r>
              <w:rPr>
                <w:rFonts w:hint="eastAsia" w:ascii="仿宋_GB2312" w:hAnsi="仿宋" w:eastAsia="仿宋_GB2312" w:cs="仿宋_GB2312"/>
                <w:sz w:val="24"/>
                <w:shd w:val="clear" w:color="auto" w:fill="FFFFFF"/>
              </w:rPr>
              <w:t>物理学类</w:t>
            </w:r>
          </w:p>
        </w:tc>
        <w:tc>
          <w:tcPr>
            <w:tcW w:w="1417" w:type="dxa"/>
            <w:vAlign w:val="center"/>
          </w:tcPr>
          <w:p>
            <w:pPr>
              <w:widowControl/>
              <w:spacing w:line="280" w:lineRule="exact"/>
              <w:jc w:val="center"/>
              <w:rPr>
                <w:rFonts w:ascii="仿宋_GB2312" w:hAnsi="宋体" w:eastAsia="仿宋_GB2312"/>
                <w:kern w:val="0"/>
                <w:sz w:val="24"/>
              </w:rPr>
            </w:pPr>
            <w:r>
              <w:rPr>
                <w:rFonts w:hint="eastAsia" w:ascii="仿宋_GB2312" w:hAnsi="宋体" w:eastAsia="仿宋_GB2312" w:cs="仿宋_GB2312"/>
                <w:kern w:val="0"/>
                <w:sz w:val="24"/>
              </w:rPr>
              <w:t>同</w:t>
            </w:r>
            <w:r>
              <w:rPr>
                <w:rFonts w:ascii="仿宋_GB2312" w:hAnsi="宋体" w:eastAsia="仿宋_GB2312" w:cs="仿宋_GB2312"/>
                <w:kern w:val="0"/>
                <w:sz w:val="24"/>
              </w:rPr>
              <w:t xml:space="preserve"> </w:t>
            </w:r>
            <w:r>
              <w:rPr>
                <w:rFonts w:hint="eastAsia" w:ascii="仿宋_GB2312" w:hAnsi="宋体" w:eastAsia="仿宋_GB2312" w:cs="仿宋_GB2312"/>
                <w:kern w:val="0"/>
                <w:sz w:val="24"/>
              </w:rPr>
              <w:t>上</w:t>
            </w:r>
          </w:p>
        </w:tc>
        <w:tc>
          <w:tcPr>
            <w:tcW w:w="902" w:type="dxa"/>
          </w:tcPr>
          <w:p>
            <w:pPr>
              <w:widowControl/>
              <w:spacing w:line="280" w:lineRule="exact"/>
              <w:jc w:val="center"/>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2730" w:type="dxa"/>
            <w:vMerge w:val="continue"/>
            <w:vAlign w:val="center"/>
          </w:tcPr>
          <w:p>
            <w:pPr>
              <w:autoSpaceDN w:val="0"/>
              <w:spacing w:line="280" w:lineRule="exact"/>
              <w:jc w:val="center"/>
              <w:rPr>
                <w:rFonts w:ascii="仿宋_GB2312" w:hAnsi="仿宋" w:eastAsia="仿宋_GB2312"/>
                <w:sz w:val="24"/>
                <w:shd w:val="clear" w:color="auto" w:fill="FFFFFF"/>
              </w:rPr>
            </w:pPr>
          </w:p>
        </w:tc>
        <w:tc>
          <w:tcPr>
            <w:tcW w:w="1699" w:type="dxa"/>
            <w:vAlign w:val="center"/>
          </w:tcPr>
          <w:p>
            <w:pPr>
              <w:widowControl/>
              <w:spacing w:line="280" w:lineRule="exact"/>
              <w:jc w:val="center"/>
              <w:rPr>
                <w:rFonts w:ascii="仿宋_GB2312" w:hAnsi="宋体" w:eastAsia="仿宋_GB2312"/>
                <w:kern w:val="0"/>
                <w:sz w:val="24"/>
              </w:rPr>
            </w:pPr>
            <w:r>
              <w:rPr>
                <w:rFonts w:hint="eastAsia" w:ascii="仿宋_GB2312" w:hAnsi="宋体" w:eastAsia="仿宋_GB2312" w:cs="仿宋_GB2312"/>
                <w:kern w:val="0"/>
                <w:sz w:val="24"/>
              </w:rPr>
              <w:t>高中化学教师</w:t>
            </w:r>
          </w:p>
        </w:tc>
        <w:tc>
          <w:tcPr>
            <w:tcW w:w="1082" w:type="dxa"/>
            <w:vAlign w:val="center"/>
          </w:tcPr>
          <w:p>
            <w:pPr>
              <w:widowControl/>
              <w:spacing w:line="280" w:lineRule="exact"/>
              <w:jc w:val="center"/>
              <w:rPr>
                <w:rFonts w:ascii="仿宋_GB2312" w:hAnsi="宋体" w:eastAsia="仿宋_GB2312" w:cs="仿宋_GB2312"/>
                <w:kern w:val="0"/>
                <w:sz w:val="24"/>
              </w:rPr>
            </w:pPr>
            <w:r>
              <w:rPr>
                <w:rFonts w:ascii="仿宋_GB2312" w:hAnsi="宋体" w:eastAsia="仿宋_GB2312" w:cs="仿宋_GB2312"/>
                <w:kern w:val="0"/>
                <w:sz w:val="24"/>
              </w:rPr>
              <w:t>1</w:t>
            </w:r>
          </w:p>
        </w:tc>
        <w:tc>
          <w:tcPr>
            <w:tcW w:w="1417" w:type="dxa"/>
            <w:vAlign w:val="center"/>
          </w:tcPr>
          <w:p>
            <w:pPr>
              <w:widowControl/>
              <w:spacing w:line="280" w:lineRule="exact"/>
              <w:jc w:val="center"/>
              <w:rPr>
                <w:rFonts w:ascii="仿宋_GB2312" w:hAnsi="宋体" w:eastAsia="仿宋_GB2312"/>
                <w:kern w:val="0"/>
                <w:sz w:val="24"/>
              </w:rPr>
            </w:pPr>
            <w:r>
              <w:rPr>
                <w:rFonts w:hint="eastAsia" w:ascii="仿宋_GB2312" w:hAnsi="仿宋" w:eastAsia="仿宋_GB2312" w:cs="仿宋_GB2312"/>
                <w:sz w:val="24"/>
                <w:shd w:val="clear" w:color="auto" w:fill="FFFFFF"/>
              </w:rPr>
              <w:t>化学类</w:t>
            </w:r>
          </w:p>
        </w:tc>
        <w:tc>
          <w:tcPr>
            <w:tcW w:w="1417" w:type="dxa"/>
            <w:vAlign w:val="center"/>
          </w:tcPr>
          <w:p>
            <w:pPr>
              <w:widowControl/>
              <w:spacing w:line="280" w:lineRule="exact"/>
              <w:jc w:val="center"/>
              <w:rPr>
                <w:rFonts w:ascii="仿宋_GB2312" w:hAnsi="宋体" w:eastAsia="仿宋_GB2312"/>
                <w:kern w:val="0"/>
                <w:sz w:val="24"/>
              </w:rPr>
            </w:pPr>
            <w:r>
              <w:rPr>
                <w:rFonts w:hint="eastAsia" w:ascii="仿宋_GB2312" w:hAnsi="宋体" w:eastAsia="仿宋_GB2312" w:cs="仿宋_GB2312"/>
                <w:kern w:val="0"/>
                <w:sz w:val="24"/>
              </w:rPr>
              <w:t>同</w:t>
            </w:r>
            <w:r>
              <w:rPr>
                <w:rFonts w:ascii="仿宋_GB2312" w:hAnsi="宋体" w:eastAsia="仿宋_GB2312" w:cs="仿宋_GB2312"/>
                <w:kern w:val="0"/>
                <w:sz w:val="24"/>
              </w:rPr>
              <w:t xml:space="preserve"> </w:t>
            </w:r>
            <w:r>
              <w:rPr>
                <w:rFonts w:hint="eastAsia" w:ascii="仿宋_GB2312" w:hAnsi="宋体" w:eastAsia="仿宋_GB2312" w:cs="仿宋_GB2312"/>
                <w:kern w:val="0"/>
                <w:sz w:val="24"/>
              </w:rPr>
              <w:t>上</w:t>
            </w:r>
          </w:p>
        </w:tc>
        <w:tc>
          <w:tcPr>
            <w:tcW w:w="902" w:type="dxa"/>
          </w:tcPr>
          <w:p>
            <w:pPr>
              <w:widowControl/>
              <w:spacing w:line="280" w:lineRule="exact"/>
              <w:jc w:val="center"/>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2730" w:type="dxa"/>
            <w:vMerge w:val="continue"/>
            <w:vAlign w:val="center"/>
          </w:tcPr>
          <w:p>
            <w:pPr>
              <w:autoSpaceDN w:val="0"/>
              <w:spacing w:line="280" w:lineRule="exact"/>
              <w:jc w:val="center"/>
              <w:rPr>
                <w:rFonts w:ascii="仿宋_GB2312" w:hAnsi="仿宋" w:eastAsia="仿宋_GB2312"/>
                <w:sz w:val="24"/>
                <w:shd w:val="clear" w:color="auto" w:fill="FFFFFF"/>
              </w:rPr>
            </w:pPr>
          </w:p>
        </w:tc>
        <w:tc>
          <w:tcPr>
            <w:tcW w:w="1699" w:type="dxa"/>
            <w:vAlign w:val="center"/>
          </w:tcPr>
          <w:p>
            <w:pPr>
              <w:widowControl/>
              <w:spacing w:line="280" w:lineRule="exact"/>
              <w:jc w:val="center"/>
              <w:rPr>
                <w:rFonts w:ascii="仿宋_GB2312" w:hAnsi="宋体" w:eastAsia="仿宋_GB2312"/>
                <w:kern w:val="0"/>
                <w:sz w:val="24"/>
              </w:rPr>
            </w:pPr>
            <w:r>
              <w:rPr>
                <w:rFonts w:hint="eastAsia" w:ascii="仿宋_GB2312" w:hAnsi="宋体" w:eastAsia="仿宋_GB2312" w:cs="仿宋_GB2312"/>
                <w:kern w:val="0"/>
                <w:sz w:val="24"/>
              </w:rPr>
              <w:t>高中地理教师</w:t>
            </w:r>
          </w:p>
        </w:tc>
        <w:tc>
          <w:tcPr>
            <w:tcW w:w="1082" w:type="dxa"/>
            <w:vAlign w:val="center"/>
          </w:tcPr>
          <w:p>
            <w:pPr>
              <w:widowControl/>
              <w:spacing w:line="280" w:lineRule="exact"/>
              <w:jc w:val="center"/>
              <w:rPr>
                <w:rFonts w:ascii="仿宋_GB2312" w:hAnsi="宋体" w:eastAsia="仿宋_GB2312" w:cs="仿宋_GB2312"/>
                <w:kern w:val="0"/>
                <w:sz w:val="24"/>
              </w:rPr>
            </w:pPr>
            <w:r>
              <w:rPr>
                <w:rFonts w:ascii="仿宋_GB2312" w:hAnsi="宋体" w:eastAsia="仿宋_GB2312" w:cs="仿宋_GB2312"/>
                <w:kern w:val="0"/>
                <w:sz w:val="24"/>
              </w:rPr>
              <w:t>1</w:t>
            </w:r>
          </w:p>
        </w:tc>
        <w:tc>
          <w:tcPr>
            <w:tcW w:w="1417" w:type="dxa"/>
            <w:vAlign w:val="center"/>
          </w:tcPr>
          <w:p>
            <w:pPr>
              <w:widowControl/>
              <w:spacing w:line="280" w:lineRule="exact"/>
              <w:jc w:val="center"/>
              <w:rPr>
                <w:rFonts w:ascii="仿宋_GB2312" w:hAnsi="宋体" w:eastAsia="仿宋_GB2312"/>
                <w:kern w:val="0"/>
                <w:sz w:val="24"/>
              </w:rPr>
            </w:pPr>
            <w:r>
              <w:rPr>
                <w:rFonts w:hint="eastAsia" w:ascii="仿宋_GB2312" w:hAnsi="宋体" w:eastAsia="仿宋_GB2312" w:cs="仿宋_GB2312"/>
                <w:kern w:val="0"/>
                <w:sz w:val="24"/>
              </w:rPr>
              <w:t>地理科学类</w:t>
            </w:r>
          </w:p>
        </w:tc>
        <w:tc>
          <w:tcPr>
            <w:tcW w:w="1417" w:type="dxa"/>
            <w:vAlign w:val="center"/>
          </w:tcPr>
          <w:p>
            <w:pPr>
              <w:widowControl/>
              <w:spacing w:line="280" w:lineRule="exact"/>
              <w:jc w:val="center"/>
              <w:rPr>
                <w:rFonts w:ascii="仿宋_GB2312" w:hAnsi="宋体" w:eastAsia="仿宋_GB2312"/>
                <w:kern w:val="0"/>
                <w:sz w:val="24"/>
              </w:rPr>
            </w:pPr>
            <w:r>
              <w:rPr>
                <w:rFonts w:hint="eastAsia" w:ascii="仿宋_GB2312" w:hAnsi="宋体" w:eastAsia="仿宋_GB2312" w:cs="仿宋_GB2312"/>
                <w:kern w:val="0"/>
                <w:sz w:val="24"/>
              </w:rPr>
              <w:t>同</w:t>
            </w:r>
            <w:r>
              <w:rPr>
                <w:rFonts w:ascii="仿宋_GB2312" w:hAnsi="宋体" w:eastAsia="仿宋_GB2312" w:cs="仿宋_GB2312"/>
                <w:kern w:val="0"/>
                <w:sz w:val="24"/>
              </w:rPr>
              <w:t xml:space="preserve"> </w:t>
            </w:r>
            <w:r>
              <w:rPr>
                <w:rFonts w:hint="eastAsia" w:ascii="仿宋_GB2312" w:hAnsi="宋体" w:eastAsia="仿宋_GB2312" w:cs="仿宋_GB2312"/>
                <w:kern w:val="0"/>
                <w:sz w:val="24"/>
              </w:rPr>
              <w:t>上</w:t>
            </w:r>
          </w:p>
        </w:tc>
        <w:tc>
          <w:tcPr>
            <w:tcW w:w="902" w:type="dxa"/>
          </w:tcPr>
          <w:p>
            <w:pPr>
              <w:widowControl/>
              <w:spacing w:line="280" w:lineRule="exact"/>
              <w:jc w:val="center"/>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2730" w:type="dxa"/>
            <w:vAlign w:val="center"/>
          </w:tcPr>
          <w:p>
            <w:pPr>
              <w:autoSpaceDN w:val="0"/>
              <w:spacing w:line="280" w:lineRule="exact"/>
              <w:jc w:val="center"/>
              <w:rPr>
                <w:rFonts w:ascii="仿宋_GB2312" w:hAnsi="仿宋" w:eastAsia="仿宋_GB2312"/>
                <w:sz w:val="24"/>
                <w:shd w:val="clear" w:color="auto" w:fill="FFFFFF"/>
              </w:rPr>
            </w:pPr>
            <w:r>
              <w:rPr>
                <w:rFonts w:hint="eastAsia" w:ascii="仿宋_GB2312" w:hAnsi="仿宋" w:eastAsia="仿宋_GB2312" w:cs="仿宋_GB2312"/>
                <w:sz w:val="24"/>
                <w:shd w:val="clear" w:color="auto" w:fill="FFFFFF"/>
              </w:rPr>
              <w:t>仙游县华侨中学</w:t>
            </w:r>
          </w:p>
        </w:tc>
        <w:tc>
          <w:tcPr>
            <w:tcW w:w="1699" w:type="dxa"/>
            <w:vAlign w:val="center"/>
          </w:tcPr>
          <w:p>
            <w:pPr>
              <w:widowControl/>
              <w:spacing w:line="280" w:lineRule="exact"/>
              <w:jc w:val="center"/>
              <w:rPr>
                <w:rFonts w:ascii="仿宋_GB2312" w:hAnsi="宋体" w:eastAsia="仿宋_GB2312"/>
                <w:kern w:val="0"/>
                <w:sz w:val="24"/>
              </w:rPr>
            </w:pPr>
            <w:r>
              <w:rPr>
                <w:rFonts w:hint="eastAsia" w:ascii="仿宋_GB2312" w:hAnsi="宋体" w:eastAsia="仿宋_GB2312" w:cs="仿宋_GB2312"/>
                <w:kern w:val="0"/>
                <w:sz w:val="24"/>
              </w:rPr>
              <w:t>高中历史教师</w:t>
            </w:r>
          </w:p>
        </w:tc>
        <w:tc>
          <w:tcPr>
            <w:tcW w:w="1082" w:type="dxa"/>
            <w:vAlign w:val="center"/>
          </w:tcPr>
          <w:p>
            <w:pPr>
              <w:widowControl/>
              <w:spacing w:line="280" w:lineRule="exact"/>
              <w:jc w:val="center"/>
              <w:rPr>
                <w:rFonts w:ascii="仿宋_GB2312" w:hAnsi="宋体" w:eastAsia="仿宋_GB2312" w:cs="仿宋_GB2312"/>
                <w:kern w:val="0"/>
                <w:sz w:val="24"/>
              </w:rPr>
            </w:pPr>
            <w:r>
              <w:rPr>
                <w:rFonts w:ascii="仿宋_GB2312" w:hAnsi="宋体" w:eastAsia="仿宋_GB2312" w:cs="仿宋_GB2312"/>
                <w:kern w:val="0"/>
                <w:sz w:val="24"/>
              </w:rPr>
              <w:t>1</w:t>
            </w:r>
          </w:p>
        </w:tc>
        <w:tc>
          <w:tcPr>
            <w:tcW w:w="1417" w:type="dxa"/>
            <w:vAlign w:val="center"/>
          </w:tcPr>
          <w:p>
            <w:pPr>
              <w:widowControl/>
              <w:spacing w:line="280" w:lineRule="exact"/>
              <w:jc w:val="center"/>
              <w:rPr>
                <w:rFonts w:ascii="仿宋_GB2312" w:hAnsi="宋体" w:eastAsia="仿宋_GB2312"/>
                <w:kern w:val="0"/>
                <w:sz w:val="24"/>
              </w:rPr>
            </w:pPr>
            <w:r>
              <w:rPr>
                <w:rFonts w:hint="eastAsia" w:ascii="仿宋_GB2312" w:hAnsi="宋体" w:eastAsia="仿宋_GB2312" w:cs="仿宋_GB2312"/>
                <w:kern w:val="0"/>
                <w:sz w:val="24"/>
              </w:rPr>
              <w:t>历史学类</w:t>
            </w:r>
          </w:p>
        </w:tc>
        <w:tc>
          <w:tcPr>
            <w:tcW w:w="1417" w:type="dxa"/>
            <w:vAlign w:val="center"/>
          </w:tcPr>
          <w:p>
            <w:pPr>
              <w:widowControl/>
              <w:spacing w:line="280" w:lineRule="exact"/>
              <w:jc w:val="center"/>
              <w:rPr>
                <w:rFonts w:ascii="仿宋_GB2312" w:hAnsi="宋体" w:eastAsia="仿宋_GB2312"/>
                <w:kern w:val="0"/>
                <w:sz w:val="24"/>
              </w:rPr>
            </w:pPr>
            <w:r>
              <w:rPr>
                <w:rFonts w:hint="eastAsia" w:ascii="仿宋_GB2312" w:hAnsi="宋体" w:eastAsia="仿宋_GB2312" w:cs="仿宋_GB2312"/>
                <w:kern w:val="0"/>
                <w:sz w:val="24"/>
              </w:rPr>
              <w:t>同</w:t>
            </w:r>
            <w:r>
              <w:rPr>
                <w:rFonts w:ascii="仿宋_GB2312" w:hAnsi="宋体" w:eastAsia="仿宋_GB2312" w:cs="仿宋_GB2312"/>
                <w:kern w:val="0"/>
                <w:sz w:val="24"/>
              </w:rPr>
              <w:t xml:space="preserve"> </w:t>
            </w:r>
            <w:r>
              <w:rPr>
                <w:rFonts w:hint="eastAsia" w:ascii="仿宋_GB2312" w:hAnsi="宋体" w:eastAsia="仿宋_GB2312" w:cs="仿宋_GB2312"/>
                <w:kern w:val="0"/>
                <w:sz w:val="24"/>
              </w:rPr>
              <w:t>上</w:t>
            </w:r>
          </w:p>
        </w:tc>
        <w:tc>
          <w:tcPr>
            <w:tcW w:w="902" w:type="dxa"/>
          </w:tcPr>
          <w:p>
            <w:pPr>
              <w:widowControl/>
              <w:spacing w:line="280" w:lineRule="exact"/>
              <w:jc w:val="center"/>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2730" w:type="dxa"/>
            <w:vAlign w:val="center"/>
          </w:tcPr>
          <w:p>
            <w:pPr>
              <w:autoSpaceDN w:val="0"/>
              <w:spacing w:line="280" w:lineRule="exact"/>
              <w:jc w:val="center"/>
              <w:rPr>
                <w:rFonts w:ascii="仿宋_GB2312" w:hAnsi="仿宋" w:eastAsia="仿宋_GB2312"/>
                <w:sz w:val="24"/>
                <w:shd w:val="clear" w:color="auto" w:fill="FFFFFF"/>
              </w:rPr>
            </w:pPr>
            <w:r>
              <w:rPr>
                <w:rFonts w:hint="eastAsia" w:ascii="仿宋_GB2312" w:hAnsi="仿宋" w:eastAsia="仿宋_GB2312" w:cs="仿宋_GB2312"/>
                <w:sz w:val="24"/>
                <w:shd w:val="clear" w:color="auto" w:fill="FFFFFF"/>
              </w:rPr>
              <w:t>仙游县榜头中学</w:t>
            </w:r>
          </w:p>
        </w:tc>
        <w:tc>
          <w:tcPr>
            <w:tcW w:w="1699" w:type="dxa"/>
            <w:vAlign w:val="center"/>
          </w:tcPr>
          <w:p>
            <w:pPr>
              <w:widowControl/>
              <w:spacing w:line="280" w:lineRule="exact"/>
              <w:jc w:val="center"/>
              <w:rPr>
                <w:rFonts w:ascii="仿宋_GB2312" w:hAnsi="宋体" w:eastAsia="仿宋_GB2312"/>
                <w:kern w:val="0"/>
                <w:sz w:val="24"/>
              </w:rPr>
            </w:pPr>
            <w:r>
              <w:rPr>
                <w:rFonts w:hint="eastAsia" w:ascii="仿宋_GB2312" w:hAnsi="宋体" w:eastAsia="仿宋_GB2312" w:cs="仿宋_GB2312"/>
                <w:kern w:val="0"/>
                <w:sz w:val="24"/>
              </w:rPr>
              <w:t>高中语文教师</w:t>
            </w:r>
          </w:p>
        </w:tc>
        <w:tc>
          <w:tcPr>
            <w:tcW w:w="1082" w:type="dxa"/>
            <w:vAlign w:val="center"/>
          </w:tcPr>
          <w:p>
            <w:pPr>
              <w:widowControl/>
              <w:spacing w:line="280" w:lineRule="exact"/>
              <w:jc w:val="center"/>
              <w:rPr>
                <w:rFonts w:ascii="仿宋_GB2312" w:hAnsi="宋体" w:eastAsia="仿宋_GB2312" w:cs="仿宋_GB2312"/>
                <w:kern w:val="0"/>
                <w:sz w:val="24"/>
              </w:rPr>
            </w:pPr>
            <w:r>
              <w:rPr>
                <w:rFonts w:ascii="仿宋_GB2312" w:hAnsi="宋体" w:eastAsia="仿宋_GB2312" w:cs="仿宋_GB2312"/>
                <w:kern w:val="0"/>
                <w:sz w:val="24"/>
              </w:rPr>
              <w:t>2</w:t>
            </w:r>
          </w:p>
        </w:tc>
        <w:tc>
          <w:tcPr>
            <w:tcW w:w="1417" w:type="dxa"/>
            <w:vAlign w:val="center"/>
          </w:tcPr>
          <w:p>
            <w:pPr>
              <w:widowControl/>
              <w:spacing w:line="280" w:lineRule="exact"/>
              <w:jc w:val="center"/>
              <w:rPr>
                <w:rFonts w:ascii="仿宋_GB2312" w:hAnsi="宋体" w:eastAsia="仿宋_GB2312"/>
                <w:kern w:val="0"/>
                <w:sz w:val="24"/>
              </w:rPr>
            </w:pPr>
            <w:r>
              <w:rPr>
                <w:rFonts w:hint="eastAsia" w:ascii="仿宋_GB2312" w:hAnsi="仿宋" w:eastAsia="仿宋_GB2312" w:cs="仿宋_GB2312"/>
                <w:sz w:val="24"/>
                <w:shd w:val="clear" w:color="auto" w:fill="FFFFFF"/>
              </w:rPr>
              <w:t>中国语言文学类</w:t>
            </w:r>
          </w:p>
        </w:tc>
        <w:tc>
          <w:tcPr>
            <w:tcW w:w="1417" w:type="dxa"/>
            <w:vAlign w:val="center"/>
          </w:tcPr>
          <w:p>
            <w:pPr>
              <w:widowControl/>
              <w:spacing w:line="280" w:lineRule="exact"/>
              <w:jc w:val="center"/>
              <w:rPr>
                <w:rFonts w:ascii="仿宋_GB2312" w:hAnsi="宋体" w:eastAsia="仿宋_GB2312"/>
                <w:kern w:val="0"/>
                <w:sz w:val="24"/>
              </w:rPr>
            </w:pPr>
            <w:r>
              <w:rPr>
                <w:rFonts w:hint="eastAsia" w:ascii="仿宋_GB2312" w:hAnsi="宋体" w:eastAsia="仿宋_GB2312" w:cs="仿宋_GB2312"/>
                <w:kern w:val="0"/>
                <w:sz w:val="24"/>
              </w:rPr>
              <w:t>同</w:t>
            </w:r>
            <w:r>
              <w:rPr>
                <w:rFonts w:ascii="仿宋_GB2312" w:hAnsi="宋体" w:eastAsia="仿宋_GB2312" w:cs="仿宋_GB2312"/>
                <w:kern w:val="0"/>
                <w:sz w:val="24"/>
              </w:rPr>
              <w:t xml:space="preserve"> </w:t>
            </w:r>
            <w:r>
              <w:rPr>
                <w:rFonts w:hint="eastAsia" w:ascii="仿宋_GB2312" w:hAnsi="宋体" w:eastAsia="仿宋_GB2312" w:cs="仿宋_GB2312"/>
                <w:kern w:val="0"/>
                <w:sz w:val="24"/>
              </w:rPr>
              <w:t>上</w:t>
            </w:r>
          </w:p>
        </w:tc>
        <w:tc>
          <w:tcPr>
            <w:tcW w:w="902" w:type="dxa"/>
          </w:tcPr>
          <w:p>
            <w:pPr>
              <w:widowControl/>
              <w:spacing w:line="280" w:lineRule="exact"/>
              <w:jc w:val="center"/>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2730" w:type="dxa"/>
            <w:vAlign w:val="center"/>
          </w:tcPr>
          <w:p>
            <w:pPr>
              <w:autoSpaceDN w:val="0"/>
              <w:spacing w:line="280" w:lineRule="exact"/>
              <w:jc w:val="center"/>
              <w:rPr>
                <w:rFonts w:ascii="仿宋_GB2312" w:hAnsi="仿宋" w:eastAsia="仿宋_GB2312"/>
                <w:sz w:val="24"/>
                <w:shd w:val="clear" w:color="auto" w:fill="FFFFFF"/>
              </w:rPr>
            </w:pPr>
            <w:r>
              <w:rPr>
                <w:rFonts w:hint="eastAsia" w:ascii="仿宋_GB2312" w:hAnsi="仿宋" w:eastAsia="仿宋_GB2312" w:cs="仿宋_GB2312"/>
                <w:sz w:val="24"/>
                <w:shd w:val="clear" w:color="auto" w:fill="FFFFFF"/>
              </w:rPr>
              <w:t>仙游县度尾中学</w:t>
            </w:r>
          </w:p>
        </w:tc>
        <w:tc>
          <w:tcPr>
            <w:tcW w:w="1699" w:type="dxa"/>
            <w:vAlign w:val="center"/>
          </w:tcPr>
          <w:p>
            <w:pPr>
              <w:widowControl/>
              <w:spacing w:line="280" w:lineRule="exact"/>
              <w:jc w:val="center"/>
              <w:rPr>
                <w:rFonts w:ascii="仿宋_GB2312" w:hAnsi="宋体" w:eastAsia="仿宋_GB2312"/>
                <w:kern w:val="0"/>
                <w:sz w:val="24"/>
              </w:rPr>
            </w:pPr>
            <w:r>
              <w:rPr>
                <w:rFonts w:hint="eastAsia" w:ascii="仿宋_GB2312" w:hAnsi="宋体" w:eastAsia="仿宋_GB2312" w:cs="仿宋_GB2312"/>
                <w:kern w:val="0"/>
                <w:sz w:val="24"/>
              </w:rPr>
              <w:t>高中语文教师</w:t>
            </w:r>
          </w:p>
        </w:tc>
        <w:tc>
          <w:tcPr>
            <w:tcW w:w="1082" w:type="dxa"/>
            <w:vAlign w:val="center"/>
          </w:tcPr>
          <w:p>
            <w:pPr>
              <w:widowControl/>
              <w:spacing w:line="280" w:lineRule="exact"/>
              <w:jc w:val="center"/>
              <w:rPr>
                <w:rFonts w:ascii="仿宋_GB2312" w:hAnsi="宋体" w:eastAsia="仿宋_GB2312" w:cs="仿宋_GB2312"/>
                <w:kern w:val="0"/>
                <w:sz w:val="24"/>
              </w:rPr>
            </w:pPr>
            <w:r>
              <w:rPr>
                <w:rFonts w:ascii="仿宋_GB2312" w:hAnsi="宋体" w:eastAsia="仿宋_GB2312" w:cs="仿宋_GB2312"/>
                <w:kern w:val="0"/>
                <w:sz w:val="24"/>
              </w:rPr>
              <w:t>3</w:t>
            </w:r>
          </w:p>
        </w:tc>
        <w:tc>
          <w:tcPr>
            <w:tcW w:w="1417" w:type="dxa"/>
            <w:vAlign w:val="center"/>
          </w:tcPr>
          <w:p>
            <w:pPr>
              <w:widowControl/>
              <w:spacing w:line="280" w:lineRule="exact"/>
              <w:jc w:val="center"/>
              <w:rPr>
                <w:rFonts w:ascii="仿宋_GB2312" w:hAnsi="宋体" w:eastAsia="仿宋_GB2312"/>
                <w:kern w:val="0"/>
                <w:sz w:val="24"/>
              </w:rPr>
            </w:pPr>
            <w:r>
              <w:rPr>
                <w:rFonts w:hint="eastAsia" w:ascii="仿宋_GB2312" w:hAnsi="仿宋" w:eastAsia="仿宋_GB2312" w:cs="仿宋_GB2312"/>
                <w:sz w:val="24"/>
                <w:shd w:val="clear" w:color="auto" w:fill="FFFFFF"/>
              </w:rPr>
              <w:t>中国语言文学类</w:t>
            </w:r>
          </w:p>
        </w:tc>
        <w:tc>
          <w:tcPr>
            <w:tcW w:w="1417" w:type="dxa"/>
            <w:vAlign w:val="center"/>
          </w:tcPr>
          <w:p>
            <w:pPr>
              <w:widowControl/>
              <w:spacing w:line="280" w:lineRule="exact"/>
              <w:jc w:val="center"/>
              <w:rPr>
                <w:rFonts w:ascii="仿宋_GB2312" w:hAnsi="宋体" w:eastAsia="仿宋_GB2312"/>
                <w:kern w:val="0"/>
                <w:sz w:val="24"/>
              </w:rPr>
            </w:pPr>
            <w:r>
              <w:rPr>
                <w:rFonts w:hint="eastAsia" w:ascii="仿宋_GB2312" w:hAnsi="宋体" w:eastAsia="仿宋_GB2312" w:cs="仿宋_GB2312"/>
                <w:kern w:val="0"/>
                <w:sz w:val="24"/>
              </w:rPr>
              <w:t>同</w:t>
            </w:r>
            <w:r>
              <w:rPr>
                <w:rFonts w:ascii="仿宋_GB2312" w:hAnsi="宋体" w:eastAsia="仿宋_GB2312" w:cs="仿宋_GB2312"/>
                <w:kern w:val="0"/>
                <w:sz w:val="24"/>
              </w:rPr>
              <w:t xml:space="preserve"> </w:t>
            </w:r>
            <w:r>
              <w:rPr>
                <w:rFonts w:hint="eastAsia" w:ascii="仿宋_GB2312" w:hAnsi="宋体" w:eastAsia="仿宋_GB2312" w:cs="仿宋_GB2312"/>
                <w:kern w:val="0"/>
                <w:sz w:val="24"/>
              </w:rPr>
              <w:t>上</w:t>
            </w:r>
          </w:p>
        </w:tc>
        <w:tc>
          <w:tcPr>
            <w:tcW w:w="902" w:type="dxa"/>
          </w:tcPr>
          <w:p>
            <w:pPr>
              <w:widowControl/>
              <w:spacing w:line="280" w:lineRule="exact"/>
              <w:jc w:val="center"/>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4429" w:type="dxa"/>
            <w:gridSpan w:val="2"/>
            <w:vAlign w:val="center"/>
          </w:tcPr>
          <w:p>
            <w:pPr>
              <w:widowControl/>
              <w:spacing w:line="280" w:lineRule="exact"/>
              <w:jc w:val="center"/>
              <w:rPr>
                <w:rFonts w:ascii="仿宋_GB2312" w:hAnsi="宋体" w:eastAsia="仿宋_GB2312"/>
                <w:kern w:val="0"/>
                <w:sz w:val="24"/>
              </w:rPr>
            </w:pPr>
            <w:r>
              <w:rPr>
                <w:rFonts w:hint="eastAsia" w:ascii="仿宋_GB2312" w:hAnsi="宋体" w:eastAsia="仿宋_GB2312" w:cs="仿宋_GB2312"/>
                <w:kern w:val="0"/>
                <w:sz w:val="24"/>
              </w:rPr>
              <w:t>合</w:t>
            </w:r>
            <w:r>
              <w:rPr>
                <w:rFonts w:ascii="仿宋_GB2312" w:hAnsi="宋体" w:eastAsia="仿宋_GB2312" w:cs="仿宋_GB2312"/>
                <w:kern w:val="0"/>
                <w:sz w:val="24"/>
              </w:rPr>
              <w:t xml:space="preserve">        </w:t>
            </w:r>
            <w:r>
              <w:rPr>
                <w:rFonts w:hint="eastAsia" w:ascii="仿宋_GB2312" w:hAnsi="宋体" w:eastAsia="仿宋_GB2312" w:cs="仿宋_GB2312"/>
                <w:kern w:val="0"/>
                <w:sz w:val="24"/>
              </w:rPr>
              <w:t>计</w:t>
            </w:r>
          </w:p>
        </w:tc>
        <w:tc>
          <w:tcPr>
            <w:tcW w:w="1082" w:type="dxa"/>
            <w:vAlign w:val="center"/>
          </w:tcPr>
          <w:p>
            <w:pPr>
              <w:widowControl/>
              <w:spacing w:line="280" w:lineRule="exact"/>
              <w:jc w:val="center"/>
              <w:rPr>
                <w:rFonts w:ascii="仿宋_GB2312" w:hAnsi="宋体" w:eastAsia="仿宋_GB2312"/>
                <w:kern w:val="0"/>
                <w:sz w:val="24"/>
              </w:rPr>
            </w:pPr>
            <w:r>
              <w:rPr>
                <w:rFonts w:ascii="仿宋_GB2312" w:hAnsi="宋体" w:eastAsia="仿宋_GB2312" w:cs="仿宋_GB2312"/>
                <w:kern w:val="0"/>
                <w:sz w:val="24"/>
              </w:rPr>
              <w:t>15</w:t>
            </w:r>
            <w:r>
              <w:rPr>
                <w:rFonts w:hint="eastAsia" w:ascii="仿宋_GB2312" w:hAnsi="宋体" w:eastAsia="仿宋_GB2312" w:cs="仿宋_GB2312"/>
                <w:kern w:val="0"/>
                <w:sz w:val="24"/>
              </w:rPr>
              <w:t>人</w:t>
            </w:r>
          </w:p>
        </w:tc>
        <w:tc>
          <w:tcPr>
            <w:tcW w:w="1417" w:type="dxa"/>
          </w:tcPr>
          <w:p>
            <w:pPr>
              <w:widowControl/>
              <w:spacing w:line="280" w:lineRule="exact"/>
              <w:jc w:val="center"/>
              <w:rPr>
                <w:rFonts w:ascii="仿宋_GB2312" w:hAnsi="仿宋" w:eastAsia="仿宋_GB2312"/>
                <w:sz w:val="24"/>
                <w:shd w:val="clear" w:color="auto" w:fill="FFFFFF"/>
              </w:rPr>
            </w:pPr>
          </w:p>
        </w:tc>
        <w:tc>
          <w:tcPr>
            <w:tcW w:w="1417" w:type="dxa"/>
          </w:tcPr>
          <w:p>
            <w:pPr>
              <w:widowControl/>
              <w:spacing w:line="280" w:lineRule="exact"/>
              <w:jc w:val="center"/>
              <w:rPr>
                <w:rFonts w:ascii="仿宋_GB2312" w:hAnsi="宋体" w:eastAsia="仿宋_GB2312"/>
                <w:kern w:val="0"/>
                <w:sz w:val="24"/>
              </w:rPr>
            </w:pPr>
          </w:p>
        </w:tc>
        <w:tc>
          <w:tcPr>
            <w:tcW w:w="902" w:type="dxa"/>
          </w:tcPr>
          <w:p>
            <w:pPr>
              <w:widowControl/>
              <w:spacing w:line="280" w:lineRule="exact"/>
              <w:jc w:val="center"/>
              <w:rPr>
                <w:rFonts w:ascii="仿宋_GB2312" w:hAnsi="宋体" w:eastAsia="仿宋_GB2312"/>
                <w:kern w:val="0"/>
                <w:sz w:val="24"/>
              </w:rPr>
            </w:pPr>
          </w:p>
        </w:tc>
      </w:tr>
    </w:tbl>
    <w:p>
      <w:pPr>
        <w:spacing w:line="4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其他条件要求：</w:t>
      </w:r>
    </w:p>
    <w:p>
      <w:pPr>
        <w:spacing w:line="480" w:lineRule="exact"/>
        <w:ind w:firstLine="640" w:firstLineChars="200"/>
        <w:rPr>
          <w:rFonts w:ascii="仿宋_GB2312" w:hAnsi="黑体" w:eastAsia="仿宋_GB2312"/>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rPr>
        <w:t>、所有毕业生需具有中华人民共和国国籍，热爱教育事业，具有敬业奉献精神，思想品德好，身体健康，能胜任中学教育工作。</w:t>
      </w:r>
    </w:p>
    <w:p>
      <w:pPr>
        <w:spacing w:line="480" w:lineRule="exact"/>
        <w:ind w:firstLine="640" w:firstLineChars="200"/>
        <w:rPr>
          <w:rFonts w:ascii="仿宋_GB2312" w:hAnsi="黑体" w:eastAsia="仿宋_GB2312"/>
          <w:sz w:val="32"/>
          <w:szCs w:val="32"/>
        </w:rPr>
      </w:pPr>
      <w:r>
        <w:rPr>
          <w:rFonts w:ascii="仿宋_GB2312" w:hAnsi="黑体" w:eastAsia="仿宋_GB2312" w:cs="仿宋_GB2312"/>
          <w:sz w:val="32"/>
          <w:szCs w:val="32"/>
        </w:rPr>
        <w:t>2</w:t>
      </w:r>
      <w:r>
        <w:rPr>
          <w:rFonts w:hint="eastAsia" w:ascii="仿宋_GB2312" w:hAnsi="黑体" w:eastAsia="仿宋_GB2312" w:cs="仿宋_GB2312"/>
          <w:sz w:val="32"/>
          <w:szCs w:val="32"/>
        </w:rPr>
        <w:t>、资格及专业要求：须取得相应学科高级中学教师资格证书及毕业证书和学位证书。</w:t>
      </w:r>
    </w:p>
    <w:p>
      <w:pPr>
        <w:spacing w:line="480" w:lineRule="exact"/>
        <w:ind w:firstLine="640" w:firstLineChars="200"/>
        <w:rPr>
          <w:rFonts w:ascii="仿宋_GB2312" w:hAnsi="黑体" w:eastAsia="仿宋_GB2312"/>
          <w:sz w:val="32"/>
          <w:szCs w:val="32"/>
        </w:rPr>
      </w:pPr>
      <w:r>
        <w:rPr>
          <w:rFonts w:ascii="仿宋_GB2312" w:hAnsi="黑体" w:eastAsia="仿宋_GB2312" w:cs="仿宋_GB2312"/>
          <w:sz w:val="32"/>
          <w:szCs w:val="32"/>
        </w:rPr>
        <w:t>3</w:t>
      </w:r>
      <w:r>
        <w:rPr>
          <w:rFonts w:hint="eastAsia" w:ascii="仿宋_GB2312" w:hAnsi="黑体" w:eastAsia="仿宋_GB2312" w:cs="仿宋_GB2312"/>
          <w:sz w:val="32"/>
          <w:szCs w:val="32"/>
        </w:rPr>
        <w:t>、普通话等级要求：须取得普通话二级乙等及以上证书，语文学科须取得普通话二级甲等及以上证书。</w:t>
      </w:r>
    </w:p>
    <w:p>
      <w:pPr>
        <w:spacing w:line="480" w:lineRule="exact"/>
        <w:ind w:firstLine="640" w:firstLineChars="200"/>
        <w:rPr>
          <w:rFonts w:ascii="仿宋_GB2312" w:hAnsi="黑体" w:eastAsia="仿宋_GB2312"/>
          <w:sz w:val="32"/>
          <w:szCs w:val="32"/>
        </w:rPr>
      </w:pPr>
      <w:r>
        <w:rPr>
          <w:rFonts w:ascii="仿宋_GB2312" w:hAnsi="黑体" w:eastAsia="仿宋_GB2312" w:cs="仿宋_GB2312"/>
          <w:sz w:val="32"/>
          <w:szCs w:val="32"/>
        </w:rPr>
        <w:t>4</w:t>
      </w:r>
      <w:r>
        <w:rPr>
          <w:rFonts w:hint="eastAsia" w:ascii="仿宋_GB2312" w:hAnsi="黑体" w:eastAsia="仿宋_GB2312" w:cs="仿宋_GB2312"/>
          <w:sz w:val="32"/>
          <w:szCs w:val="32"/>
        </w:rPr>
        <w:t>、英语能力要求：英语学科的毕业生英语专业水平考试须过八级。</w:t>
      </w:r>
    </w:p>
    <w:p>
      <w:pPr>
        <w:spacing w:line="480" w:lineRule="exact"/>
        <w:ind w:firstLine="640" w:firstLineChars="200"/>
        <w:rPr>
          <w:rFonts w:ascii="仿宋_GB2312" w:hAnsi="黑体" w:eastAsia="仿宋_GB2312"/>
          <w:sz w:val="32"/>
          <w:szCs w:val="32"/>
        </w:rPr>
      </w:pPr>
      <w:r>
        <w:rPr>
          <w:rFonts w:ascii="仿宋_GB2312" w:hAnsi="黑体" w:eastAsia="仿宋_GB2312" w:cs="仿宋_GB2312"/>
          <w:sz w:val="32"/>
          <w:szCs w:val="32"/>
        </w:rPr>
        <w:t>5</w:t>
      </w:r>
      <w:r>
        <w:rPr>
          <w:rFonts w:hint="eastAsia" w:ascii="仿宋_GB2312" w:hAnsi="黑体" w:eastAsia="仿宋_GB2312" w:cs="仿宋_GB2312"/>
          <w:sz w:val="32"/>
          <w:szCs w:val="32"/>
        </w:rPr>
        <w:t>、所有证书必须在</w:t>
      </w:r>
      <w:r>
        <w:rPr>
          <w:rFonts w:ascii="仿宋_GB2312" w:hAnsi="黑体" w:eastAsia="仿宋_GB2312" w:cs="仿宋_GB2312"/>
          <w:sz w:val="32"/>
          <w:szCs w:val="32"/>
        </w:rPr>
        <w:t>2018</w:t>
      </w:r>
      <w:r>
        <w:rPr>
          <w:rFonts w:hint="eastAsia" w:ascii="仿宋_GB2312" w:hAnsi="黑体" w:eastAsia="仿宋_GB2312" w:cs="仿宋_GB2312"/>
          <w:sz w:val="32"/>
          <w:szCs w:val="32"/>
        </w:rPr>
        <w:t>年</w:t>
      </w:r>
      <w:r>
        <w:rPr>
          <w:rFonts w:ascii="仿宋_GB2312" w:hAnsi="黑体" w:eastAsia="仿宋_GB2312" w:cs="仿宋_GB2312"/>
          <w:sz w:val="32"/>
          <w:szCs w:val="32"/>
        </w:rPr>
        <w:t>9</w:t>
      </w:r>
      <w:r>
        <w:rPr>
          <w:rFonts w:hint="eastAsia" w:ascii="仿宋_GB2312" w:hAnsi="黑体" w:eastAsia="仿宋_GB2312" w:cs="仿宋_GB2312"/>
          <w:sz w:val="32"/>
          <w:szCs w:val="32"/>
        </w:rPr>
        <w:t>月</w:t>
      </w:r>
      <w:r>
        <w:rPr>
          <w:rFonts w:ascii="仿宋_GB2312" w:hAnsi="黑体" w:eastAsia="仿宋_GB2312" w:cs="仿宋_GB2312"/>
          <w:sz w:val="32"/>
          <w:szCs w:val="32"/>
        </w:rPr>
        <w:t>1</w:t>
      </w:r>
      <w:r>
        <w:rPr>
          <w:rFonts w:hint="eastAsia" w:ascii="仿宋_GB2312" w:hAnsi="黑体" w:eastAsia="仿宋_GB2312" w:cs="仿宋_GB2312"/>
          <w:sz w:val="32"/>
          <w:szCs w:val="32"/>
        </w:rPr>
        <w:t>日前取得，其中博士学位须在</w:t>
      </w:r>
      <w:r>
        <w:rPr>
          <w:rFonts w:ascii="仿宋_GB2312" w:hAnsi="黑体" w:eastAsia="仿宋_GB2312" w:cs="仿宋_GB2312"/>
          <w:sz w:val="32"/>
          <w:szCs w:val="32"/>
        </w:rPr>
        <w:t>2018</w:t>
      </w:r>
      <w:r>
        <w:rPr>
          <w:rFonts w:hint="eastAsia" w:ascii="仿宋_GB2312" w:hAnsi="黑体" w:eastAsia="仿宋_GB2312" w:cs="仿宋_GB2312"/>
          <w:sz w:val="32"/>
          <w:szCs w:val="32"/>
        </w:rPr>
        <w:t>年</w:t>
      </w:r>
      <w:r>
        <w:rPr>
          <w:rFonts w:ascii="仿宋_GB2312" w:hAnsi="黑体" w:eastAsia="仿宋_GB2312" w:cs="仿宋_GB2312"/>
          <w:sz w:val="32"/>
          <w:szCs w:val="32"/>
        </w:rPr>
        <w:t>10</w:t>
      </w:r>
      <w:r>
        <w:rPr>
          <w:rFonts w:hint="eastAsia" w:ascii="仿宋_GB2312" w:hAnsi="黑体" w:eastAsia="仿宋_GB2312" w:cs="仿宋_GB2312"/>
          <w:sz w:val="32"/>
          <w:szCs w:val="32"/>
        </w:rPr>
        <w:t>月</w:t>
      </w:r>
      <w:r>
        <w:rPr>
          <w:rFonts w:ascii="仿宋_GB2312" w:hAnsi="黑体" w:eastAsia="仿宋_GB2312" w:cs="仿宋_GB2312"/>
          <w:sz w:val="32"/>
          <w:szCs w:val="32"/>
        </w:rPr>
        <w:t>31</w:t>
      </w:r>
      <w:r>
        <w:rPr>
          <w:rFonts w:hint="eastAsia" w:ascii="仿宋_GB2312" w:hAnsi="黑体" w:eastAsia="仿宋_GB2312" w:cs="仿宋_GB2312"/>
          <w:sz w:val="32"/>
          <w:szCs w:val="32"/>
        </w:rPr>
        <w:t>日前取得。</w:t>
      </w:r>
    </w:p>
    <w:p>
      <w:pPr>
        <w:spacing w:line="480" w:lineRule="exact"/>
        <w:ind w:firstLine="640" w:firstLineChars="200"/>
        <w:rPr>
          <w:rFonts w:ascii="仿宋_GB2312" w:hAnsi="黑体" w:eastAsia="仿宋_GB2312"/>
          <w:sz w:val="32"/>
          <w:szCs w:val="32"/>
        </w:rPr>
      </w:pPr>
      <w:r>
        <w:rPr>
          <w:rFonts w:ascii="仿宋_GB2312" w:hAnsi="黑体" w:eastAsia="仿宋_GB2312" w:cs="仿宋_GB2312"/>
          <w:sz w:val="32"/>
          <w:szCs w:val="32"/>
        </w:rPr>
        <w:t>6</w:t>
      </w:r>
      <w:r>
        <w:rPr>
          <w:rFonts w:hint="eastAsia" w:ascii="仿宋_GB2312" w:hAnsi="黑体" w:eastAsia="仿宋_GB2312" w:cs="仿宋_GB2312"/>
          <w:sz w:val="32"/>
          <w:szCs w:val="32"/>
        </w:rPr>
        <w:t>、因受过刑事处罚和法律上有规定不得招聘录用的其他情形的人员，不得报名。</w:t>
      </w:r>
    </w:p>
    <w:p>
      <w:pPr>
        <w:spacing w:line="480" w:lineRule="exact"/>
        <w:ind w:firstLine="640" w:firstLineChars="200"/>
        <w:rPr>
          <w:rFonts w:ascii="黑体" w:hAnsi="黑体" w:eastAsia="黑体"/>
          <w:sz w:val="32"/>
          <w:szCs w:val="32"/>
        </w:rPr>
      </w:pPr>
      <w:r>
        <w:rPr>
          <w:rFonts w:hint="eastAsia" w:ascii="黑体" w:hAnsi="黑体" w:eastAsia="黑体" w:cs="黑体"/>
          <w:sz w:val="32"/>
          <w:szCs w:val="32"/>
        </w:rPr>
        <w:t>三、报名方式</w:t>
      </w:r>
    </w:p>
    <w:p>
      <w:pPr>
        <w:spacing w:line="4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应聘者需提供个人简历、身份证、就业推荐表及相关荣誉证书的复印件、报名登记表（附件</w:t>
      </w:r>
      <w:r>
        <w:rPr>
          <w:rFonts w:ascii="仿宋_GB2312" w:hAnsi="黑体" w:eastAsia="仿宋_GB2312" w:cs="仿宋_GB2312"/>
          <w:sz w:val="32"/>
          <w:szCs w:val="32"/>
        </w:rPr>
        <w:t>4</w:t>
      </w:r>
      <w:r>
        <w:rPr>
          <w:rFonts w:hint="eastAsia" w:ascii="仿宋_GB2312" w:hAnsi="黑体" w:eastAsia="仿宋_GB2312" w:cs="仿宋_GB2312"/>
          <w:sz w:val="32"/>
          <w:szCs w:val="32"/>
        </w:rPr>
        <w:t>）各一式一份，邮寄到仙游县教育局人事股，或将电子稿发送邮箱</w:t>
      </w:r>
      <w:r>
        <w:rPr>
          <w:rFonts w:ascii="仿宋_GB2312" w:hAnsi="黑体" w:eastAsia="仿宋_GB2312" w:cs="仿宋_GB2312"/>
          <w:sz w:val="32"/>
          <w:szCs w:val="32"/>
        </w:rPr>
        <w:t>xyxjyjrsg@126.com(</w:t>
      </w:r>
      <w:r>
        <w:rPr>
          <w:rFonts w:hint="eastAsia" w:ascii="仿宋_GB2312" w:hAnsi="黑体" w:eastAsia="仿宋_GB2312" w:cs="仿宋_GB2312"/>
          <w:sz w:val="32"/>
          <w:szCs w:val="32"/>
        </w:rPr>
        <w:t>邮件主题注明“毕业学校</w:t>
      </w:r>
      <w:r>
        <w:rPr>
          <w:rFonts w:ascii="仿宋_GB2312" w:hAnsi="黑体" w:eastAsia="仿宋_GB2312" w:cs="仿宋_GB2312"/>
          <w:sz w:val="32"/>
          <w:szCs w:val="32"/>
        </w:rPr>
        <w:t>+</w:t>
      </w:r>
      <w:r>
        <w:rPr>
          <w:rFonts w:hint="eastAsia" w:ascii="仿宋_GB2312" w:hAnsi="黑体" w:eastAsia="仿宋_GB2312" w:cs="仿宋_GB2312"/>
          <w:sz w:val="32"/>
          <w:szCs w:val="32"/>
        </w:rPr>
        <w:t>应聘学校</w:t>
      </w:r>
      <w:r>
        <w:rPr>
          <w:rFonts w:ascii="仿宋_GB2312" w:hAnsi="黑体" w:eastAsia="仿宋_GB2312" w:cs="仿宋_GB2312"/>
          <w:sz w:val="32"/>
          <w:szCs w:val="32"/>
        </w:rPr>
        <w:t>+</w:t>
      </w:r>
      <w:r>
        <w:rPr>
          <w:rFonts w:hint="eastAsia" w:ascii="仿宋_GB2312" w:hAnsi="黑体" w:eastAsia="仿宋_GB2312" w:cs="仿宋_GB2312"/>
          <w:sz w:val="32"/>
          <w:szCs w:val="32"/>
        </w:rPr>
        <w:t>应聘学科</w:t>
      </w:r>
      <w:r>
        <w:rPr>
          <w:rFonts w:ascii="仿宋_GB2312" w:hAnsi="黑体" w:eastAsia="仿宋_GB2312" w:cs="仿宋_GB2312"/>
          <w:sz w:val="32"/>
          <w:szCs w:val="32"/>
        </w:rPr>
        <w:t>+</w:t>
      </w:r>
      <w:r>
        <w:rPr>
          <w:rFonts w:hint="eastAsia" w:ascii="仿宋_GB2312" w:hAnsi="黑体" w:eastAsia="仿宋_GB2312" w:cs="仿宋_GB2312"/>
          <w:sz w:val="32"/>
          <w:szCs w:val="32"/>
        </w:rPr>
        <w:t>姓名</w:t>
      </w:r>
      <w:r>
        <w:rPr>
          <w:rFonts w:ascii="仿宋_GB2312" w:hAnsi="黑体" w:eastAsia="仿宋_GB2312" w:cs="仿宋_GB2312"/>
          <w:sz w:val="32"/>
          <w:szCs w:val="32"/>
        </w:rPr>
        <w:t>+</w:t>
      </w:r>
      <w:r>
        <w:rPr>
          <w:rFonts w:hint="eastAsia" w:ascii="仿宋_GB2312" w:hAnsi="黑体" w:eastAsia="仿宋_GB2312" w:cs="仿宋_GB2312"/>
          <w:sz w:val="32"/>
          <w:szCs w:val="32"/>
        </w:rPr>
        <w:t>手机号码”</w:t>
      </w:r>
      <w:r>
        <w:rPr>
          <w:rFonts w:ascii="仿宋_GB2312" w:hAnsi="黑体" w:eastAsia="仿宋_GB2312" w:cs="仿宋_GB2312"/>
          <w:sz w:val="32"/>
          <w:szCs w:val="32"/>
        </w:rPr>
        <w:t>)</w:t>
      </w:r>
      <w:r>
        <w:rPr>
          <w:rFonts w:hint="eastAsia" w:ascii="仿宋_GB2312" w:hAnsi="黑体" w:eastAsia="仿宋_GB2312" w:cs="仿宋_GB2312"/>
          <w:sz w:val="32"/>
          <w:szCs w:val="32"/>
        </w:rPr>
        <w:t>。具体联系方式如下：</w:t>
      </w:r>
    </w:p>
    <w:p>
      <w:pPr>
        <w:spacing w:line="48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联系人：朱老师</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联系电话：</w:t>
      </w:r>
      <w:r>
        <w:rPr>
          <w:rFonts w:ascii="仿宋_GB2312" w:hAnsi="黑体" w:eastAsia="仿宋_GB2312" w:cs="仿宋_GB2312"/>
          <w:sz w:val="32"/>
          <w:szCs w:val="32"/>
        </w:rPr>
        <w:t>0594-8398230  13799621288</w:t>
      </w:r>
    </w:p>
    <w:p>
      <w:pPr>
        <w:spacing w:line="4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联系地址：福建省莆田市仙游县鲤城八二五北街</w:t>
      </w:r>
      <w:r>
        <w:rPr>
          <w:rFonts w:ascii="仿宋_GB2312" w:hAnsi="黑体" w:eastAsia="仿宋_GB2312" w:cs="仿宋_GB2312"/>
          <w:sz w:val="32"/>
          <w:szCs w:val="32"/>
        </w:rPr>
        <w:t>557</w:t>
      </w:r>
      <w:r>
        <w:rPr>
          <w:rFonts w:hint="eastAsia" w:ascii="仿宋_GB2312" w:hAnsi="黑体" w:eastAsia="仿宋_GB2312" w:cs="仿宋_GB2312"/>
          <w:sz w:val="32"/>
          <w:szCs w:val="32"/>
        </w:rPr>
        <w:t>号（邮编</w:t>
      </w:r>
      <w:r>
        <w:rPr>
          <w:rFonts w:ascii="仿宋_GB2312" w:hAnsi="黑体" w:eastAsia="仿宋_GB2312" w:cs="仿宋_GB2312"/>
          <w:sz w:val="32"/>
          <w:szCs w:val="32"/>
        </w:rPr>
        <w:t>351200</w:t>
      </w:r>
      <w:r>
        <w:rPr>
          <w:rFonts w:hint="eastAsia" w:ascii="仿宋_GB2312" w:hAnsi="黑体" w:eastAsia="仿宋_GB2312" w:cs="仿宋_GB2312"/>
          <w:sz w:val="32"/>
          <w:szCs w:val="32"/>
        </w:rPr>
        <w:t>）</w:t>
      </w:r>
    </w:p>
    <w:p>
      <w:pPr>
        <w:spacing w:line="48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应聘人员提供的身份证明和应聘岗位所需的资格材料应真实有效，面试时应提供纸质复印件一份并随带原件进行验证，如发现弄虚作假，取消其应聘资格。</w:t>
      </w:r>
      <w:r>
        <w:rPr>
          <w:rFonts w:ascii="仿宋_GB2312" w:hAnsi="黑体" w:eastAsia="仿宋_GB2312" w:cs="仿宋_GB2312"/>
          <w:sz w:val="32"/>
          <w:szCs w:val="32"/>
        </w:rPr>
        <w:t xml:space="preserve"> </w:t>
      </w:r>
    </w:p>
    <w:p>
      <w:pPr>
        <w:spacing w:line="480" w:lineRule="exact"/>
        <w:ind w:firstLine="640" w:firstLineChars="200"/>
        <w:rPr>
          <w:rFonts w:ascii="黑体" w:hAnsi="黑体" w:eastAsia="黑体"/>
          <w:sz w:val="32"/>
          <w:szCs w:val="32"/>
        </w:rPr>
      </w:pPr>
      <w:r>
        <w:rPr>
          <w:rFonts w:hint="eastAsia" w:ascii="黑体" w:hAnsi="黑体" w:eastAsia="黑体" w:cs="黑体"/>
          <w:sz w:val="32"/>
          <w:szCs w:val="32"/>
        </w:rPr>
        <w:t>四、报名时间</w:t>
      </w:r>
    </w:p>
    <w:p>
      <w:pPr>
        <w:spacing w:line="48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1.自发布之日至现场招聘之日止。</w:t>
      </w:r>
    </w:p>
    <w:p>
      <w:pPr>
        <w:spacing w:line="4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2.</w:t>
      </w:r>
      <w:r>
        <w:rPr>
          <w:rFonts w:hint="eastAsia" w:ascii="仿宋" w:hAnsi="仿宋" w:eastAsia="仿宋"/>
          <w:sz w:val="30"/>
          <w:szCs w:val="30"/>
        </w:rPr>
        <w:t xml:space="preserve"> 网络报名：</w:t>
      </w:r>
      <w:r>
        <w:rPr>
          <w:rFonts w:hint="eastAsia" w:ascii="仿宋" w:hAnsi="仿宋" w:eastAsia="仿宋" w:cs="仿宋_GB2312"/>
          <w:color w:val="000000"/>
          <w:kern w:val="0"/>
          <w:sz w:val="30"/>
          <w:szCs w:val="30"/>
        </w:rPr>
        <w:t>未参加现场招聘的毕业生可通过网上报名入口（http://ksbm.hxrc.com）和手机报名端口报名，报名截止2017年11月17日。</w:t>
      </w:r>
      <w:r>
        <w:rPr>
          <w:rFonts w:hint="eastAsia" w:ascii="仿宋" w:hAnsi="仿宋" w:eastAsia="仿宋"/>
          <w:sz w:val="30"/>
          <w:szCs w:val="30"/>
        </w:rPr>
        <w:t>学校将组织考核组对网上报名者提供的材料进行审核，审核通过者通知来学校面试。11月底在莆田组织考核（具体事项另行通知）。</w:t>
      </w:r>
    </w:p>
    <w:p>
      <w:pPr>
        <w:spacing w:line="480" w:lineRule="exact"/>
        <w:ind w:firstLine="640" w:firstLineChars="200"/>
        <w:rPr>
          <w:rFonts w:ascii="黑体" w:hAnsi="黑体" w:eastAsia="黑体"/>
          <w:sz w:val="32"/>
          <w:szCs w:val="32"/>
        </w:rPr>
      </w:pPr>
      <w:r>
        <w:rPr>
          <w:rFonts w:hint="eastAsia" w:ascii="黑体" w:hAnsi="黑体" w:eastAsia="黑体" w:cs="黑体"/>
          <w:sz w:val="32"/>
          <w:szCs w:val="32"/>
        </w:rPr>
        <w:t>五、招聘程序和考核办法</w:t>
      </w:r>
    </w:p>
    <w:p>
      <w:pPr>
        <w:spacing w:line="4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采取面试考核的方式进行。资格初审、复核、面试、考核、体检等工作由县招聘领导小组组织，择优聘用，仙游县教育局、仙游县人社局对招聘全过程进行监督、指导。</w:t>
      </w:r>
    </w:p>
    <w:p>
      <w:pPr>
        <w:spacing w:line="480" w:lineRule="exact"/>
        <w:ind w:firstLine="640" w:firstLineChars="200"/>
        <w:rPr>
          <w:rFonts w:ascii="仿宋_GB2312" w:hAnsi="黑体" w:eastAsia="仿宋_GB2312"/>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rPr>
        <w:t>、面试对象：符合报名条件的报考者，全部列为面试对象。</w:t>
      </w:r>
    </w:p>
    <w:p>
      <w:pPr>
        <w:spacing w:line="480" w:lineRule="exact"/>
        <w:ind w:firstLine="640" w:firstLineChars="200"/>
        <w:rPr>
          <w:rFonts w:ascii="仿宋_GB2312" w:hAnsi="黑体" w:eastAsia="仿宋_GB2312"/>
          <w:sz w:val="32"/>
          <w:szCs w:val="32"/>
        </w:rPr>
      </w:pPr>
      <w:r>
        <w:rPr>
          <w:rFonts w:ascii="仿宋_GB2312" w:hAnsi="黑体" w:eastAsia="仿宋_GB2312" w:cs="仿宋_GB2312"/>
          <w:sz w:val="32"/>
          <w:szCs w:val="32"/>
        </w:rPr>
        <w:t>2</w:t>
      </w:r>
      <w:r>
        <w:rPr>
          <w:rFonts w:hint="eastAsia" w:ascii="仿宋_GB2312" w:hAnsi="黑体" w:eastAsia="仿宋_GB2312" w:cs="仿宋_GB2312"/>
          <w:sz w:val="32"/>
          <w:szCs w:val="32"/>
        </w:rPr>
        <w:t>、本次考核招聘面试采用综合素质评定及教学技能考核相结合的方式进行，总分</w:t>
      </w:r>
      <w:r>
        <w:rPr>
          <w:rFonts w:ascii="仿宋_GB2312" w:hAnsi="黑体" w:eastAsia="仿宋_GB2312" w:cs="仿宋_GB2312"/>
          <w:sz w:val="32"/>
          <w:szCs w:val="32"/>
        </w:rPr>
        <w:t>100</w:t>
      </w:r>
      <w:r>
        <w:rPr>
          <w:rFonts w:hint="eastAsia" w:ascii="仿宋_GB2312" w:hAnsi="黑体" w:eastAsia="仿宋_GB2312" w:cs="仿宋_GB2312"/>
          <w:sz w:val="32"/>
          <w:szCs w:val="32"/>
        </w:rPr>
        <w:t>分，具体考核内容及分值如下：</w:t>
      </w:r>
    </w:p>
    <w:p>
      <w:pPr>
        <w:spacing w:line="48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w:t>
      </w:r>
      <w:r>
        <w:rPr>
          <w:rFonts w:ascii="仿宋_GB2312" w:hAnsi="黑体" w:eastAsia="仿宋_GB2312" w:cs="仿宋_GB2312"/>
          <w:sz w:val="32"/>
          <w:szCs w:val="32"/>
        </w:rPr>
        <w:t>1</w:t>
      </w:r>
      <w:r>
        <w:rPr>
          <w:rFonts w:hint="eastAsia" w:ascii="仿宋_GB2312" w:hAnsi="黑体" w:eastAsia="仿宋_GB2312" w:cs="仿宋_GB2312"/>
          <w:sz w:val="32"/>
          <w:szCs w:val="32"/>
        </w:rPr>
        <w:t>）综合素质评定（分值</w:t>
      </w:r>
      <w:r>
        <w:rPr>
          <w:rFonts w:ascii="仿宋_GB2312" w:hAnsi="黑体" w:eastAsia="仿宋_GB2312" w:cs="仿宋_GB2312"/>
          <w:sz w:val="32"/>
          <w:szCs w:val="32"/>
        </w:rPr>
        <w:t>10</w:t>
      </w:r>
      <w:r>
        <w:rPr>
          <w:rFonts w:hint="eastAsia" w:ascii="仿宋_GB2312" w:hAnsi="黑体" w:eastAsia="仿宋_GB2312" w:cs="仿宋_GB2312"/>
          <w:sz w:val="32"/>
          <w:szCs w:val="32"/>
        </w:rPr>
        <w:t>分）：具体内容见附件。</w:t>
      </w:r>
      <w:r>
        <w:rPr>
          <w:rFonts w:ascii="仿宋_GB2312" w:hAnsi="黑体" w:eastAsia="仿宋_GB2312" w:cs="仿宋_GB2312"/>
          <w:sz w:val="32"/>
          <w:szCs w:val="32"/>
        </w:rPr>
        <w:t xml:space="preserve">     </w:t>
      </w:r>
    </w:p>
    <w:p>
      <w:pPr>
        <w:spacing w:line="4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w:t>
      </w:r>
      <w:r>
        <w:rPr>
          <w:rFonts w:ascii="仿宋_GB2312" w:hAnsi="黑体" w:eastAsia="仿宋_GB2312" w:cs="仿宋_GB2312"/>
          <w:sz w:val="32"/>
          <w:szCs w:val="32"/>
        </w:rPr>
        <w:t>2</w:t>
      </w:r>
      <w:r>
        <w:rPr>
          <w:rFonts w:hint="eastAsia" w:ascii="仿宋_GB2312" w:hAnsi="黑体" w:eastAsia="仿宋_GB2312" w:cs="仿宋_GB2312"/>
          <w:sz w:val="32"/>
          <w:szCs w:val="32"/>
        </w:rPr>
        <w:t>）教学技能考核（分值</w:t>
      </w:r>
      <w:r>
        <w:rPr>
          <w:rFonts w:ascii="仿宋_GB2312" w:hAnsi="黑体" w:eastAsia="仿宋_GB2312" w:cs="仿宋_GB2312"/>
          <w:sz w:val="32"/>
          <w:szCs w:val="32"/>
        </w:rPr>
        <w:t>90</w:t>
      </w:r>
      <w:r>
        <w:rPr>
          <w:rFonts w:hint="eastAsia" w:ascii="仿宋_GB2312" w:hAnsi="黑体" w:eastAsia="仿宋_GB2312" w:cs="仿宋_GB2312"/>
          <w:sz w:val="32"/>
          <w:szCs w:val="32"/>
        </w:rPr>
        <w:t>分）：包括学科基本素养测试和片断教学。</w:t>
      </w:r>
    </w:p>
    <w:p>
      <w:pPr>
        <w:spacing w:line="4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①学科基本素养测试：时间</w:t>
      </w:r>
      <w:r>
        <w:rPr>
          <w:rFonts w:ascii="仿宋_GB2312" w:hAnsi="黑体" w:eastAsia="仿宋_GB2312" w:cs="仿宋_GB2312"/>
          <w:sz w:val="32"/>
          <w:szCs w:val="32"/>
        </w:rPr>
        <w:t>10</w:t>
      </w:r>
      <w:r>
        <w:rPr>
          <w:rFonts w:hint="eastAsia" w:ascii="仿宋_GB2312" w:hAnsi="黑体" w:eastAsia="仿宋_GB2312" w:cs="仿宋_GB2312"/>
          <w:sz w:val="32"/>
          <w:szCs w:val="32"/>
        </w:rPr>
        <w:t>分钟，分值</w:t>
      </w:r>
      <w:r>
        <w:rPr>
          <w:rFonts w:ascii="仿宋_GB2312" w:hAnsi="黑体" w:eastAsia="仿宋_GB2312" w:cs="仿宋_GB2312"/>
          <w:sz w:val="32"/>
          <w:szCs w:val="32"/>
        </w:rPr>
        <w:t>30</w:t>
      </w:r>
      <w:r>
        <w:rPr>
          <w:rFonts w:hint="eastAsia" w:ascii="仿宋_GB2312" w:hAnsi="黑体" w:eastAsia="仿宋_GB2312" w:cs="仿宋_GB2312"/>
          <w:sz w:val="32"/>
          <w:szCs w:val="32"/>
        </w:rPr>
        <w:t>分，测试内容由评委现场命题后随机抽签决定。</w:t>
      </w:r>
    </w:p>
    <w:p>
      <w:pPr>
        <w:spacing w:line="4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学科基本素养测试成绩划定合格线，面试对象测试成绩达到</w:t>
      </w:r>
      <w:r>
        <w:rPr>
          <w:rFonts w:ascii="仿宋_GB2312" w:hAnsi="黑体" w:eastAsia="仿宋_GB2312" w:cs="仿宋_GB2312"/>
          <w:sz w:val="32"/>
          <w:szCs w:val="32"/>
        </w:rPr>
        <w:t>21</w:t>
      </w:r>
      <w:r>
        <w:rPr>
          <w:rFonts w:hint="eastAsia" w:ascii="仿宋_GB2312" w:hAnsi="黑体" w:eastAsia="仿宋_GB2312" w:cs="仿宋_GB2312"/>
          <w:sz w:val="32"/>
          <w:szCs w:val="32"/>
        </w:rPr>
        <w:t>分（含</w:t>
      </w:r>
      <w:r>
        <w:rPr>
          <w:rFonts w:ascii="仿宋_GB2312" w:hAnsi="黑体" w:eastAsia="仿宋_GB2312" w:cs="仿宋_GB2312"/>
          <w:sz w:val="32"/>
          <w:szCs w:val="32"/>
        </w:rPr>
        <w:t>21</w:t>
      </w:r>
      <w:r>
        <w:rPr>
          <w:rFonts w:hint="eastAsia" w:ascii="仿宋_GB2312" w:hAnsi="黑体" w:eastAsia="仿宋_GB2312" w:cs="仿宋_GB2312"/>
          <w:sz w:val="32"/>
          <w:szCs w:val="32"/>
        </w:rPr>
        <w:t>分）方为合格，才具备进入片段教学的资格。</w:t>
      </w:r>
    </w:p>
    <w:p>
      <w:pPr>
        <w:spacing w:line="4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②片断教学：时间</w:t>
      </w:r>
      <w:r>
        <w:rPr>
          <w:rFonts w:ascii="仿宋_GB2312" w:hAnsi="黑体" w:eastAsia="仿宋_GB2312" w:cs="仿宋_GB2312"/>
          <w:sz w:val="32"/>
          <w:szCs w:val="32"/>
        </w:rPr>
        <w:t>10</w:t>
      </w:r>
      <w:r>
        <w:rPr>
          <w:rFonts w:hint="eastAsia" w:ascii="仿宋_GB2312" w:hAnsi="黑体" w:eastAsia="仿宋_GB2312" w:cs="仿宋_GB2312"/>
          <w:sz w:val="32"/>
          <w:szCs w:val="32"/>
        </w:rPr>
        <w:t>分钟，分值</w:t>
      </w:r>
      <w:r>
        <w:rPr>
          <w:rFonts w:ascii="仿宋_GB2312" w:hAnsi="黑体" w:eastAsia="仿宋_GB2312" w:cs="仿宋_GB2312"/>
          <w:sz w:val="32"/>
          <w:szCs w:val="32"/>
        </w:rPr>
        <w:t>60</w:t>
      </w:r>
      <w:r>
        <w:rPr>
          <w:rFonts w:hint="eastAsia" w:ascii="仿宋_GB2312" w:hAnsi="黑体" w:eastAsia="仿宋_GB2312" w:cs="仿宋_GB2312"/>
          <w:sz w:val="32"/>
          <w:szCs w:val="32"/>
        </w:rPr>
        <w:t>分，片断教学内容在指定的教材内随机抽签决定。</w:t>
      </w:r>
    </w:p>
    <w:p>
      <w:pPr>
        <w:spacing w:line="4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面试考核成绩划定合格线，报考人数和岗位招考数超过</w:t>
      </w:r>
      <w:r>
        <w:rPr>
          <w:rFonts w:ascii="仿宋_GB2312" w:hAnsi="黑体" w:eastAsia="仿宋_GB2312" w:cs="仿宋_GB2312"/>
          <w:sz w:val="32"/>
          <w:szCs w:val="32"/>
        </w:rPr>
        <w:t>1</w:t>
      </w:r>
      <w:r>
        <w:rPr>
          <w:rFonts w:hint="eastAsia" w:ascii="仿宋_GB2312" w:hAnsi="黑体" w:eastAsia="仿宋_GB2312" w:cs="仿宋_GB2312"/>
          <w:sz w:val="32"/>
          <w:szCs w:val="32"/>
        </w:rPr>
        <w:t>：</w:t>
      </w:r>
      <w:r>
        <w:rPr>
          <w:rFonts w:ascii="仿宋_GB2312" w:hAnsi="黑体" w:eastAsia="仿宋_GB2312" w:cs="仿宋_GB2312"/>
          <w:sz w:val="32"/>
          <w:szCs w:val="32"/>
        </w:rPr>
        <w:t>1</w:t>
      </w:r>
      <w:r>
        <w:rPr>
          <w:rFonts w:hint="eastAsia" w:ascii="仿宋_GB2312" w:hAnsi="黑体" w:eastAsia="仿宋_GB2312" w:cs="仿宋_GB2312"/>
          <w:sz w:val="32"/>
          <w:szCs w:val="32"/>
        </w:rPr>
        <w:t>比例的岗位，面试成绩必须达</w:t>
      </w:r>
      <w:r>
        <w:rPr>
          <w:rFonts w:ascii="仿宋_GB2312" w:hAnsi="黑体" w:eastAsia="仿宋_GB2312" w:cs="仿宋_GB2312"/>
          <w:sz w:val="32"/>
          <w:szCs w:val="32"/>
        </w:rPr>
        <w:t>70</w:t>
      </w:r>
      <w:r>
        <w:rPr>
          <w:rFonts w:hint="eastAsia" w:ascii="仿宋_GB2312" w:hAnsi="黑体" w:eastAsia="仿宋_GB2312" w:cs="仿宋_GB2312"/>
          <w:sz w:val="32"/>
          <w:szCs w:val="32"/>
        </w:rPr>
        <w:t>分以上（含</w:t>
      </w:r>
      <w:r>
        <w:rPr>
          <w:rFonts w:ascii="仿宋_GB2312" w:hAnsi="黑体" w:eastAsia="仿宋_GB2312" w:cs="仿宋_GB2312"/>
          <w:sz w:val="32"/>
          <w:szCs w:val="32"/>
        </w:rPr>
        <w:t>70</w:t>
      </w:r>
      <w:r>
        <w:rPr>
          <w:rFonts w:hint="eastAsia" w:ascii="仿宋_GB2312" w:hAnsi="黑体" w:eastAsia="仿宋_GB2312" w:cs="仿宋_GB2312"/>
          <w:sz w:val="32"/>
          <w:szCs w:val="32"/>
        </w:rPr>
        <w:t>分），方为合格；报考人数和岗位招考数少于或等于</w:t>
      </w:r>
      <w:r>
        <w:rPr>
          <w:rFonts w:ascii="仿宋_GB2312" w:hAnsi="黑体" w:eastAsia="仿宋_GB2312" w:cs="仿宋_GB2312"/>
          <w:sz w:val="32"/>
          <w:szCs w:val="32"/>
        </w:rPr>
        <w:t>1</w:t>
      </w:r>
      <w:r>
        <w:rPr>
          <w:rFonts w:hint="eastAsia" w:ascii="仿宋_GB2312" w:hAnsi="黑体" w:eastAsia="仿宋_GB2312" w:cs="仿宋_GB2312"/>
          <w:sz w:val="32"/>
          <w:szCs w:val="32"/>
        </w:rPr>
        <w:t>：</w:t>
      </w:r>
      <w:r>
        <w:rPr>
          <w:rFonts w:ascii="仿宋_GB2312" w:hAnsi="黑体" w:eastAsia="仿宋_GB2312" w:cs="仿宋_GB2312"/>
          <w:sz w:val="32"/>
          <w:szCs w:val="32"/>
        </w:rPr>
        <w:t>1</w:t>
      </w:r>
      <w:r>
        <w:rPr>
          <w:rFonts w:hint="eastAsia" w:ascii="仿宋_GB2312" w:hAnsi="黑体" w:eastAsia="仿宋_GB2312" w:cs="仿宋_GB2312"/>
          <w:sz w:val="32"/>
          <w:szCs w:val="32"/>
        </w:rPr>
        <w:t>比例进入面试的（含考核时因其他考生放弃造成</w:t>
      </w:r>
      <w:r>
        <w:rPr>
          <w:rFonts w:ascii="仿宋_GB2312" w:hAnsi="黑体" w:eastAsia="仿宋_GB2312" w:cs="仿宋_GB2312"/>
          <w:sz w:val="32"/>
          <w:szCs w:val="32"/>
        </w:rPr>
        <w:t>1</w:t>
      </w:r>
      <w:r>
        <w:rPr>
          <w:rFonts w:hint="eastAsia" w:ascii="仿宋_GB2312" w:hAnsi="黑体" w:eastAsia="仿宋_GB2312" w:cs="仿宋_GB2312"/>
          <w:sz w:val="32"/>
          <w:szCs w:val="32"/>
        </w:rPr>
        <w:t>：</w:t>
      </w:r>
      <w:r>
        <w:rPr>
          <w:rFonts w:ascii="仿宋_GB2312" w:hAnsi="黑体" w:eastAsia="仿宋_GB2312" w:cs="仿宋_GB2312"/>
          <w:sz w:val="32"/>
          <w:szCs w:val="32"/>
        </w:rPr>
        <w:t>1</w:t>
      </w:r>
      <w:r>
        <w:rPr>
          <w:rFonts w:hint="eastAsia" w:ascii="仿宋_GB2312" w:hAnsi="黑体" w:eastAsia="仿宋_GB2312" w:cs="仿宋_GB2312"/>
          <w:sz w:val="32"/>
          <w:szCs w:val="32"/>
        </w:rPr>
        <w:t>比例的），面试成绩必须达</w:t>
      </w:r>
      <w:r>
        <w:rPr>
          <w:rFonts w:ascii="仿宋_GB2312" w:hAnsi="黑体" w:eastAsia="仿宋_GB2312" w:cs="仿宋_GB2312"/>
          <w:sz w:val="32"/>
          <w:szCs w:val="32"/>
        </w:rPr>
        <w:t>70</w:t>
      </w:r>
      <w:r>
        <w:rPr>
          <w:rFonts w:hint="eastAsia" w:ascii="仿宋_GB2312" w:hAnsi="黑体" w:eastAsia="仿宋_GB2312" w:cs="仿宋_GB2312"/>
          <w:sz w:val="32"/>
          <w:szCs w:val="32"/>
        </w:rPr>
        <w:t>分以上（含</w:t>
      </w:r>
      <w:r>
        <w:rPr>
          <w:rFonts w:ascii="仿宋_GB2312" w:hAnsi="黑体" w:eastAsia="仿宋_GB2312" w:cs="仿宋_GB2312"/>
          <w:sz w:val="32"/>
          <w:szCs w:val="32"/>
        </w:rPr>
        <w:t>70</w:t>
      </w:r>
      <w:r>
        <w:rPr>
          <w:rFonts w:hint="eastAsia" w:ascii="仿宋_GB2312" w:hAnsi="黑体" w:eastAsia="仿宋_GB2312" w:cs="仿宋_GB2312"/>
          <w:sz w:val="32"/>
          <w:szCs w:val="32"/>
        </w:rPr>
        <w:t>分），方为合格。</w:t>
      </w:r>
    </w:p>
    <w:p>
      <w:pPr>
        <w:numPr>
          <w:ilvl w:val="0"/>
          <w:numId w:val="2"/>
        </w:numPr>
        <w:spacing w:line="4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面试时间和地点</w:t>
      </w:r>
    </w:p>
    <w:p>
      <w:pPr>
        <w:pStyle w:val="10"/>
        <w:widowControl/>
        <w:shd w:val="clear" w:color="auto" w:fill="FFFFFF"/>
        <w:spacing w:line="500" w:lineRule="exact"/>
        <w:ind w:left="420" w:firstLine="0" w:firstLineChars="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（1）11月4日（星期六）上午9点，西北师范大学，</w:t>
      </w:r>
    </w:p>
    <w:p>
      <w:pPr>
        <w:pStyle w:val="10"/>
        <w:widowControl/>
        <w:shd w:val="clear" w:color="auto" w:fill="FFFFFF"/>
        <w:spacing w:line="500" w:lineRule="exact"/>
        <w:ind w:left="420" w:firstLine="0" w:firstLineChars="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（2）11月6日（星期一）上午9点，西南师范大学</w:t>
      </w:r>
    </w:p>
    <w:p>
      <w:pPr>
        <w:pStyle w:val="10"/>
        <w:widowControl/>
        <w:shd w:val="clear" w:color="auto" w:fill="FFFFFF"/>
        <w:spacing w:line="500" w:lineRule="exact"/>
        <w:ind w:left="420" w:firstLine="0" w:firstLineChars="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（3）11月8日（星期三）上午9点，华中师范大学</w:t>
      </w:r>
    </w:p>
    <w:p>
      <w:pPr>
        <w:pStyle w:val="10"/>
        <w:widowControl/>
        <w:shd w:val="clear" w:color="auto" w:fill="FFFFFF"/>
        <w:spacing w:line="500" w:lineRule="exact"/>
        <w:ind w:left="420" w:firstLine="0" w:firstLineChars="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（4）11月10日（星期五）上午9点，华东师范大学</w:t>
      </w:r>
    </w:p>
    <w:p>
      <w:pPr>
        <w:pStyle w:val="10"/>
        <w:widowControl/>
        <w:shd w:val="clear" w:color="auto" w:fill="FFFFFF"/>
        <w:spacing w:line="500" w:lineRule="exact"/>
        <w:ind w:left="420" w:firstLine="0" w:firstLineChars="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（5）11月17日（星期五）上午9点，厦门大学</w:t>
      </w:r>
    </w:p>
    <w:p>
      <w:pPr>
        <w:pStyle w:val="10"/>
        <w:widowControl/>
        <w:shd w:val="clear" w:color="auto" w:fill="FFFFFF"/>
        <w:spacing w:line="500" w:lineRule="exact"/>
        <w:ind w:left="420" w:firstLine="0" w:firstLineChars="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（6）11月19日（星期日）上午9点，福建师范大学</w:t>
      </w:r>
    </w:p>
    <w:p>
      <w:pPr>
        <w:spacing w:line="480" w:lineRule="exact"/>
        <w:ind w:firstLine="640" w:firstLineChars="200"/>
        <w:rPr>
          <w:rFonts w:ascii="黑体" w:hAnsi="黑体" w:eastAsia="黑体"/>
          <w:sz w:val="32"/>
          <w:szCs w:val="32"/>
        </w:rPr>
      </w:pPr>
      <w:r>
        <w:rPr>
          <w:rFonts w:hint="eastAsia" w:ascii="黑体" w:hAnsi="黑体" w:eastAsia="黑体" w:cs="黑体"/>
          <w:sz w:val="32"/>
          <w:szCs w:val="32"/>
        </w:rPr>
        <w:t>六、体检</w:t>
      </w:r>
    </w:p>
    <w:p>
      <w:pPr>
        <w:spacing w:line="480" w:lineRule="exact"/>
        <w:ind w:firstLine="640" w:firstLineChars="200"/>
        <w:rPr>
          <w:rFonts w:ascii="仿宋_GB2312" w:hAnsi="黑体" w:eastAsia="仿宋_GB2312"/>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rPr>
        <w:t>、地点：二级甲等及以上等级的综合性医院。</w:t>
      </w:r>
    </w:p>
    <w:p>
      <w:pPr>
        <w:spacing w:line="480" w:lineRule="exact"/>
        <w:ind w:firstLine="640" w:firstLineChars="200"/>
        <w:rPr>
          <w:rFonts w:ascii="仿宋_GB2312" w:hAnsi="黑体" w:eastAsia="仿宋_GB2312"/>
          <w:sz w:val="32"/>
          <w:szCs w:val="32"/>
        </w:rPr>
      </w:pPr>
      <w:r>
        <w:rPr>
          <w:rFonts w:ascii="仿宋_GB2312" w:hAnsi="黑体" w:eastAsia="仿宋_GB2312" w:cs="仿宋_GB2312"/>
          <w:sz w:val="32"/>
          <w:szCs w:val="32"/>
        </w:rPr>
        <w:t>2</w:t>
      </w:r>
      <w:r>
        <w:rPr>
          <w:rFonts w:hint="eastAsia" w:ascii="仿宋_GB2312" w:hAnsi="黑体" w:eastAsia="仿宋_GB2312" w:cs="仿宋_GB2312"/>
          <w:sz w:val="32"/>
          <w:szCs w:val="32"/>
        </w:rPr>
        <w:t>、对象：经考核合格的应聘对象。</w:t>
      </w:r>
    </w:p>
    <w:p>
      <w:pPr>
        <w:spacing w:line="480" w:lineRule="exact"/>
        <w:ind w:firstLine="640" w:firstLineChars="200"/>
        <w:rPr>
          <w:rFonts w:ascii="仿宋_GB2312" w:hAnsi="黑体" w:eastAsia="仿宋_GB2312"/>
          <w:sz w:val="32"/>
          <w:szCs w:val="32"/>
        </w:rPr>
      </w:pPr>
      <w:r>
        <w:rPr>
          <w:rFonts w:ascii="仿宋_GB2312" w:hAnsi="黑体" w:eastAsia="仿宋_GB2312" w:cs="仿宋_GB2312"/>
          <w:sz w:val="32"/>
          <w:szCs w:val="32"/>
        </w:rPr>
        <w:t>3</w:t>
      </w:r>
      <w:r>
        <w:rPr>
          <w:rFonts w:hint="eastAsia" w:ascii="仿宋_GB2312" w:hAnsi="黑体" w:eastAsia="仿宋_GB2312" w:cs="仿宋_GB2312"/>
          <w:sz w:val="32"/>
          <w:szCs w:val="32"/>
        </w:rPr>
        <w:t>、标准：参照教师资格申请人员体检相关规定执行。由招聘单位主管部门负责。体检缺席者，取消聘用资格。</w:t>
      </w:r>
    </w:p>
    <w:p>
      <w:pPr>
        <w:spacing w:line="480" w:lineRule="exact"/>
        <w:ind w:firstLine="640" w:firstLineChars="200"/>
        <w:rPr>
          <w:rFonts w:ascii="黑体" w:hAnsi="黑体" w:eastAsia="黑体"/>
          <w:sz w:val="32"/>
          <w:szCs w:val="32"/>
        </w:rPr>
      </w:pPr>
      <w:r>
        <w:rPr>
          <w:rFonts w:hint="eastAsia" w:ascii="黑体" w:hAnsi="黑体" w:eastAsia="黑体" w:cs="黑体"/>
          <w:sz w:val="32"/>
          <w:szCs w:val="32"/>
        </w:rPr>
        <w:t>七、考核</w:t>
      </w:r>
    </w:p>
    <w:p>
      <w:pPr>
        <w:spacing w:line="4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招聘单位主管部门按</w:t>
      </w:r>
      <w:r>
        <w:rPr>
          <w:rFonts w:ascii="仿宋_GB2312" w:hAnsi="黑体" w:eastAsia="仿宋_GB2312" w:cs="仿宋_GB2312"/>
          <w:sz w:val="32"/>
          <w:szCs w:val="32"/>
        </w:rPr>
        <w:t>1</w:t>
      </w:r>
      <w:r>
        <w:rPr>
          <w:rFonts w:hint="eastAsia" w:ascii="仿宋_GB2312" w:hAnsi="黑体" w:eastAsia="仿宋_GB2312" w:cs="仿宋_GB2312"/>
          <w:sz w:val="32"/>
          <w:szCs w:val="32"/>
        </w:rPr>
        <w:t>：</w:t>
      </w:r>
      <w:r>
        <w:rPr>
          <w:rFonts w:ascii="仿宋_GB2312" w:hAnsi="黑体" w:eastAsia="仿宋_GB2312" w:cs="仿宋_GB2312"/>
          <w:sz w:val="32"/>
          <w:szCs w:val="32"/>
        </w:rPr>
        <w:t>1</w:t>
      </w:r>
      <w:r>
        <w:rPr>
          <w:rFonts w:hint="eastAsia" w:ascii="仿宋_GB2312" w:hAnsi="黑体" w:eastAsia="仿宋_GB2312" w:cs="仿宋_GB2312"/>
          <w:sz w:val="32"/>
          <w:szCs w:val="32"/>
        </w:rPr>
        <w:t>比例对面试、体检均合格的报考者组织考核。</w:t>
      </w:r>
    </w:p>
    <w:p>
      <w:pPr>
        <w:spacing w:line="4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考核包括核实报考者是否符合规定的报考条件，确认其报名时提交的信息和材料是否真实、准确，重点考核应聘人员的思想政治表现、道德品质、业务能力、工作实绩、计划生育以及是否需要回避等方面的情况。</w:t>
      </w:r>
    </w:p>
    <w:p>
      <w:pPr>
        <w:spacing w:line="480" w:lineRule="exact"/>
        <w:ind w:firstLine="640" w:firstLineChars="200"/>
        <w:rPr>
          <w:rFonts w:ascii="黑体" w:hAnsi="黑体" w:eastAsia="黑体"/>
          <w:sz w:val="32"/>
          <w:szCs w:val="32"/>
        </w:rPr>
      </w:pPr>
      <w:r>
        <w:rPr>
          <w:rFonts w:hint="eastAsia" w:ascii="黑体" w:hAnsi="黑体" w:eastAsia="黑体" w:cs="黑体"/>
          <w:sz w:val="32"/>
          <w:szCs w:val="32"/>
        </w:rPr>
        <w:t>八、聘用、递补</w:t>
      </w:r>
    </w:p>
    <w:p>
      <w:pPr>
        <w:spacing w:line="4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招聘单位主管部门按规定的条件、程序和标准，集体研究确定考试成绩、体检结果和考察情况都合格的人员为拟聘用人选，并报送县人社局在相关网站进行</w:t>
      </w:r>
      <w:r>
        <w:rPr>
          <w:rFonts w:ascii="仿宋_GB2312" w:hAnsi="黑体" w:eastAsia="仿宋_GB2312" w:cs="仿宋_GB2312"/>
          <w:sz w:val="32"/>
          <w:szCs w:val="32"/>
        </w:rPr>
        <w:t>5</w:t>
      </w:r>
      <w:r>
        <w:rPr>
          <w:rFonts w:hint="eastAsia" w:ascii="仿宋_GB2312" w:hAnsi="黑体" w:eastAsia="仿宋_GB2312" w:cs="仿宋_GB2312"/>
          <w:sz w:val="32"/>
          <w:szCs w:val="32"/>
        </w:rPr>
        <w:t>个工作日的公示，经公示不影响聘用的，县人社局予以核准。原则上应在一个月内办理聘用手续。</w:t>
      </w:r>
    </w:p>
    <w:p>
      <w:pPr>
        <w:spacing w:line="4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考核或体检不合格的，原则上招聘单位主管部门按合格线上考生的面试成绩高到低依次递补。</w:t>
      </w:r>
    </w:p>
    <w:p>
      <w:pPr>
        <w:spacing w:line="480" w:lineRule="exact"/>
        <w:ind w:firstLine="640" w:firstLineChars="200"/>
        <w:rPr>
          <w:rFonts w:ascii="黑体" w:hAnsi="黑体" w:eastAsia="黑体"/>
          <w:sz w:val="32"/>
          <w:szCs w:val="32"/>
        </w:rPr>
      </w:pPr>
      <w:r>
        <w:rPr>
          <w:rFonts w:hint="eastAsia" w:ascii="黑体" w:hAnsi="黑体" w:eastAsia="黑体" w:cs="黑体"/>
          <w:sz w:val="32"/>
          <w:szCs w:val="32"/>
        </w:rPr>
        <w:t>九、教学技能考试使用教材</w:t>
      </w:r>
    </w:p>
    <w:p>
      <w:pPr>
        <w:spacing w:line="4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语文：高中语文必修</w:t>
      </w:r>
      <w:r>
        <w:rPr>
          <w:rFonts w:ascii="仿宋_GB2312" w:hAnsi="黑体" w:eastAsia="仿宋_GB2312" w:cs="仿宋_GB2312"/>
          <w:sz w:val="32"/>
          <w:szCs w:val="32"/>
        </w:rPr>
        <w:t>2</w:t>
      </w:r>
      <w:r>
        <w:rPr>
          <w:rFonts w:hint="eastAsia" w:ascii="仿宋_GB2312" w:hAnsi="黑体" w:eastAsia="仿宋_GB2312" w:cs="仿宋_GB2312"/>
          <w:sz w:val="32"/>
          <w:szCs w:val="32"/>
        </w:rPr>
        <w:t>（人民教育出版社，</w:t>
      </w:r>
      <w:r>
        <w:rPr>
          <w:rFonts w:ascii="仿宋_GB2312" w:hAnsi="黑体" w:eastAsia="仿宋_GB2312" w:cs="仿宋_GB2312"/>
          <w:sz w:val="32"/>
          <w:szCs w:val="32"/>
        </w:rPr>
        <w:t>2006</w:t>
      </w:r>
      <w:r>
        <w:rPr>
          <w:rFonts w:hint="eastAsia" w:ascii="仿宋_GB2312" w:hAnsi="黑体" w:eastAsia="仿宋_GB2312" w:cs="仿宋_GB2312"/>
          <w:sz w:val="32"/>
          <w:szCs w:val="32"/>
        </w:rPr>
        <w:t>年</w:t>
      </w:r>
      <w:r>
        <w:rPr>
          <w:rFonts w:ascii="仿宋_GB2312" w:hAnsi="黑体" w:eastAsia="仿宋_GB2312" w:cs="仿宋_GB2312"/>
          <w:sz w:val="32"/>
          <w:szCs w:val="32"/>
        </w:rPr>
        <w:t>11</w:t>
      </w:r>
      <w:r>
        <w:rPr>
          <w:rFonts w:hint="eastAsia" w:ascii="仿宋_GB2312" w:hAnsi="黑体" w:eastAsia="仿宋_GB2312" w:cs="仿宋_GB2312"/>
          <w:sz w:val="32"/>
          <w:szCs w:val="32"/>
        </w:rPr>
        <w:t>月第</w:t>
      </w:r>
      <w:r>
        <w:rPr>
          <w:rFonts w:ascii="仿宋_GB2312" w:hAnsi="黑体" w:eastAsia="仿宋_GB2312" w:cs="仿宋_GB2312"/>
          <w:sz w:val="32"/>
          <w:szCs w:val="32"/>
        </w:rPr>
        <w:t>2</w:t>
      </w:r>
      <w:r>
        <w:rPr>
          <w:rFonts w:hint="eastAsia" w:ascii="仿宋_GB2312" w:hAnsi="黑体" w:eastAsia="仿宋_GB2312" w:cs="仿宋_GB2312"/>
          <w:sz w:val="32"/>
          <w:szCs w:val="32"/>
        </w:rPr>
        <w:t>版）</w:t>
      </w:r>
    </w:p>
    <w:p>
      <w:pPr>
        <w:spacing w:line="4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数学：高中数学必修</w:t>
      </w:r>
      <w:r>
        <w:rPr>
          <w:rFonts w:ascii="仿宋_GB2312" w:hAnsi="黑体" w:eastAsia="仿宋_GB2312" w:cs="仿宋_GB2312"/>
          <w:sz w:val="32"/>
          <w:szCs w:val="32"/>
        </w:rPr>
        <w:t>4</w:t>
      </w:r>
      <w:r>
        <w:rPr>
          <w:rFonts w:hint="eastAsia" w:ascii="仿宋_GB2312" w:hAnsi="黑体" w:eastAsia="仿宋_GB2312" w:cs="仿宋_GB2312"/>
          <w:sz w:val="32"/>
          <w:szCs w:val="32"/>
        </w:rPr>
        <w:t>（人民教育出版社，</w:t>
      </w:r>
      <w:r>
        <w:rPr>
          <w:rFonts w:ascii="仿宋_GB2312" w:hAnsi="黑体" w:eastAsia="仿宋_GB2312" w:cs="仿宋_GB2312"/>
          <w:sz w:val="32"/>
          <w:szCs w:val="32"/>
        </w:rPr>
        <w:t>2007</w:t>
      </w:r>
      <w:r>
        <w:rPr>
          <w:rFonts w:hint="eastAsia" w:ascii="仿宋_GB2312" w:hAnsi="黑体" w:eastAsia="仿宋_GB2312" w:cs="仿宋_GB2312"/>
          <w:sz w:val="32"/>
          <w:szCs w:val="32"/>
        </w:rPr>
        <w:t>年</w:t>
      </w:r>
      <w:r>
        <w:rPr>
          <w:rFonts w:ascii="仿宋_GB2312" w:hAnsi="黑体" w:eastAsia="仿宋_GB2312" w:cs="仿宋_GB2312"/>
          <w:sz w:val="32"/>
          <w:szCs w:val="32"/>
        </w:rPr>
        <w:t>2</w:t>
      </w:r>
      <w:r>
        <w:rPr>
          <w:rFonts w:hint="eastAsia" w:ascii="仿宋_GB2312" w:hAnsi="黑体" w:eastAsia="仿宋_GB2312" w:cs="仿宋_GB2312"/>
          <w:sz w:val="32"/>
          <w:szCs w:val="32"/>
        </w:rPr>
        <w:t>月第</w:t>
      </w:r>
      <w:r>
        <w:rPr>
          <w:rFonts w:ascii="仿宋_GB2312" w:hAnsi="黑体" w:eastAsia="仿宋_GB2312" w:cs="仿宋_GB2312"/>
          <w:sz w:val="32"/>
          <w:szCs w:val="32"/>
        </w:rPr>
        <w:t>2</w:t>
      </w:r>
      <w:r>
        <w:rPr>
          <w:rFonts w:hint="eastAsia" w:ascii="仿宋_GB2312" w:hAnsi="黑体" w:eastAsia="仿宋_GB2312" w:cs="仿宋_GB2312"/>
          <w:sz w:val="32"/>
          <w:szCs w:val="32"/>
        </w:rPr>
        <w:t>版）</w:t>
      </w:r>
    </w:p>
    <w:p>
      <w:pPr>
        <w:spacing w:line="4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英语：高中英语必修</w:t>
      </w:r>
      <w:r>
        <w:rPr>
          <w:rFonts w:ascii="仿宋_GB2312" w:hAnsi="黑体" w:eastAsia="仿宋_GB2312" w:cs="仿宋_GB2312"/>
          <w:sz w:val="32"/>
          <w:szCs w:val="32"/>
        </w:rPr>
        <w:t>2</w:t>
      </w:r>
      <w:r>
        <w:rPr>
          <w:rFonts w:hint="eastAsia" w:ascii="仿宋_GB2312" w:hAnsi="黑体" w:eastAsia="仿宋_GB2312" w:cs="仿宋_GB2312"/>
          <w:sz w:val="32"/>
          <w:szCs w:val="32"/>
        </w:rPr>
        <w:t>（人民教育出版社，</w:t>
      </w:r>
      <w:r>
        <w:rPr>
          <w:rFonts w:ascii="仿宋_GB2312" w:hAnsi="黑体" w:eastAsia="仿宋_GB2312" w:cs="仿宋_GB2312"/>
          <w:sz w:val="32"/>
          <w:szCs w:val="32"/>
        </w:rPr>
        <w:t>2007</w:t>
      </w:r>
      <w:r>
        <w:rPr>
          <w:rFonts w:hint="eastAsia" w:ascii="仿宋_GB2312" w:hAnsi="黑体" w:eastAsia="仿宋_GB2312" w:cs="仿宋_GB2312"/>
          <w:sz w:val="32"/>
          <w:szCs w:val="32"/>
        </w:rPr>
        <w:t>年</w:t>
      </w:r>
      <w:r>
        <w:rPr>
          <w:rFonts w:ascii="仿宋_GB2312" w:hAnsi="黑体" w:eastAsia="仿宋_GB2312" w:cs="仿宋_GB2312"/>
          <w:sz w:val="32"/>
          <w:szCs w:val="32"/>
        </w:rPr>
        <w:t>4</w:t>
      </w:r>
      <w:r>
        <w:rPr>
          <w:rFonts w:hint="eastAsia" w:ascii="仿宋_GB2312" w:hAnsi="黑体" w:eastAsia="仿宋_GB2312" w:cs="仿宋_GB2312"/>
          <w:sz w:val="32"/>
          <w:szCs w:val="32"/>
        </w:rPr>
        <w:t>月第</w:t>
      </w:r>
      <w:r>
        <w:rPr>
          <w:rFonts w:ascii="仿宋_GB2312" w:hAnsi="黑体" w:eastAsia="仿宋_GB2312" w:cs="仿宋_GB2312"/>
          <w:sz w:val="32"/>
          <w:szCs w:val="32"/>
        </w:rPr>
        <w:t>2</w:t>
      </w:r>
      <w:r>
        <w:rPr>
          <w:rFonts w:hint="eastAsia" w:ascii="仿宋_GB2312" w:hAnsi="黑体" w:eastAsia="仿宋_GB2312" w:cs="仿宋_GB2312"/>
          <w:sz w:val="32"/>
          <w:szCs w:val="32"/>
        </w:rPr>
        <w:t>版）</w:t>
      </w:r>
    </w:p>
    <w:p>
      <w:pPr>
        <w:spacing w:line="4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物理：高中物理必修</w:t>
      </w:r>
      <w:r>
        <w:rPr>
          <w:rFonts w:ascii="仿宋_GB2312" w:hAnsi="黑体" w:eastAsia="仿宋_GB2312" w:cs="仿宋_GB2312"/>
          <w:sz w:val="32"/>
          <w:szCs w:val="32"/>
        </w:rPr>
        <w:t>1</w:t>
      </w:r>
      <w:r>
        <w:rPr>
          <w:rFonts w:hint="eastAsia" w:ascii="仿宋_GB2312" w:hAnsi="黑体" w:eastAsia="仿宋_GB2312" w:cs="仿宋_GB2312"/>
          <w:sz w:val="32"/>
          <w:szCs w:val="32"/>
        </w:rPr>
        <w:t>（山东科学技术出版社，</w:t>
      </w:r>
      <w:r>
        <w:rPr>
          <w:rFonts w:ascii="仿宋_GB2312" w:hAnsi="黑体" w:eastAsia="仿宋_GB2312" w:cs="仿宋_GB2312"/>
          <w:sz w:val="32"/>
          <w:szCs w:val="32"/>
        </w:rPr>
        <w:t>2011</w:t>
      </w:r>
      <w:r>
        <w:rPr>
          <w:rFonts w:hint="eastAsia" w:ascii="仿宋_GB2312" w:hAnsi="黑体" w:eastAsia="仿宋_GB2312" w:cs="仿宋_GB2312"/>
          <w:sz w:val="32"/>
          <w:szCs w:val="32"/>
        </w:rPr>
        <w:t>年</w:t>
      </w:r>
      <w:r>
        <w:rPr>
          <w:rFonts w:ascii="仿宋_GB2312" w:hAnsi="黑体" w:eastAsia="仿宋_GB2312" w:cs="仿宋_GB2312"/>
          <w:sz w:val="32"/>
          <w:szCs w:val="32"/>
        </w:rPr>
        <w:t>7</w:t>
      </w:r>
      <w:r>
        <w:rPr>
          <w:rFonts w:hint="eastAsia" w:ascii="仿宋_GB2312" w:hAnsi="黑体" w:eastAsia="仿宋_GB2312" w:cs="仿宋_GB2312"/>
          <w:sz w:val="32"/>
          <w:szCs w:val="32"/>
        </w:rPr>
        <w:t>月第</w:t>
      </w:r>
      <w:r>
        <w:rPr>
          <w:rFonts w:ascii="仿宋_GB2312" w:hAnsi="黑体" w:eastAsia="仿宋_GB2312" w:cs="仿宋_GB2312"/>
          <w:sz w:val="32"/>
          <w:szCs w:val="32"/>
        </w:rPr>
        <w:t>4</w:t>
      </w:r>
      <w:r>
        <w:rPr>
          <w:rFonts w:hint="eastAsia" w:ascii="仿宋_GB2312" w:hAnsi="黑体" w:eastAsia="仿宋_GB2312" w:cs="仿宋_GB2312"/>
          <w:sz w:val="32"/>
          <w:szCs w:val="32"/>
        </w:rPr>
        <w:t>版）</w:t>
      </w:r>
    </w:p>
    <w:p>
      <w:pPr>
        <w:spacing w:line="4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化学：高中化学必修</w:t>
      </w:r>
      <w:r>
        <w:rPr>
          <w:rFonts w:ascii="仿宋_GB2312" w:hAnsi="黑体" w:eastAsia="仿宋_GB2312" w:cs="仿宋_GB2312"/>
          <w:sz w:val="32"/>
          <w:szCs w:val="32"/>
        </w:rPr>
        <w:t>1</w:t>
      </w:r>
      <w:r>
        <w:rPr>
          <w:rFonts w:hint="eastAsia" w:ascii="仿宋_GB2312" w:hAnsi="黑体" w:eastAsia="仿宋_GB2312" w:cs="仿宋_GB2312"/>
          <w:sz w:val="32"/>
          <w:szCs w:val="32"/>
        </w:rPr>
        <w:t>（江苏教育出版社，</w:t>
      </w:r>
      <w:r>
        <w:rPr>
          <w:rFonts w:ascii="仿宋_GB2312" w:hAnsi="黑体" w:eastAsia="仿宋_GB2312" w:cs="仿宋_GB2312"/>
          <w:sz w:val="32"/>
          <w:szCs w:val="32"/>
        </w:rPr>
        <w:t>2014</w:t>
      </w:r>
      <w:r>
        <w:rPr>
          <w:rFonts w:hint="eastAsia" w:ascii="仿宋_GB2312" w:hAnsi="黑体" w:eastAsia="仿宋_GB2312" w:cs="仿宋_GB2312"/>
          <w:sz w:val="32"/>
          <w:szCs w:val="32"/>
        </w:rPr>
        <w:t>年</w:t>
      </w:r>
      <w:r>
        <w:rPr>
          <w:rFonts w:ascii="仿宋_GB2312" w:hAnsi="黑体" w:eastAsia="仿宋_GB2312" w:cs="仿宋_GB2312"/>
          <w:sz w:val="32"/>
          <w:szCs w:val="32"/>
        </w:rPr>
        <w:t>6</w:t>
      </w:r>
      <w:r>
        <w:rPr>
          <w:rFonts w:hint="eastAsia" w:ascii="仿宋_GB2312" w:hAnsi="黑体" w:eastAsia="仿宋_GB2312" w:cs="仿宋_GB2312"/>
          <w:sz w:val="32"/>
          <w:szCs w:val="32"/>
        </w:rPr>
        <w:t>月第</w:t>
      </w:r>
      <w:r>
        <w:rPr>
          <w:rFonts w:ascii="仿宋_GB2312" w:hAnsi="黑体" w:eastAsia="仿宋_GB2312" w:cs="仿宋_GB2312"/>
          <w:sz w:val="32"/>
          <w:szCs w:val="32"/>
        </w:rPr>
        <w:t>6</w:t>
      </w:r>
      <w:r>
        <w:rPr>
          <w:rFonts w:hint="eastAsia" w:ascii="仿宋_GB2312" w:hAnsi="黑体" w:eastAsia="仿宋_GB2312" w:cs="仿宋_GB2312"/>
          <w:sz w:val="32"/>
          <w:szCs w:val="32"/>
        </w:rPr>
        <w:t>版）</w:t>
      </w:r>
    </w:p>
    <w:p>
      <w:pPr>
        <w:spacing w:line="4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生物：高中生物必修</w:t>
      </w:r>
      <w:r>
        <w:rPr>
          <w:rFonts w:ascii="仿宋_GB2312" w:hAnsi="黑体" w:eastAsia="仿宋_GB2312" w:cs="仿宋_GB2312"/>
          <w:sz w:val="32"/>
          <w:szCs w:val="32"/>
        </w:rPr>
        <w:t>1</w:t>
      </w:r>
      <w:r>
        <w:rPr>
          <w:rFonts w:hint="eastAsia" w:ascii="仿宋_GB2312" w:hAnsi="黑体" w:eastAsia="仿宋_GB2312" w:cs="仿宋_GB2312"/>
          <w:sz w:val="32"/>
          <w:szCs w:val="32"/>
        </w:rPr>
        <w:t>（分子与细胞）（人民教育出版社，</w:t>
      </w:r>
      <w:r>
        <w:rPr>
          <w:rFonts w:ascii="仿宋_GB2312" w:hAnsi="黑体" w:eastAsia="仿宋_GB2312" w:cs="仿宋_GB2312"/>
          <w:sz w:val="32"/>
          <w:szCs w:val="32"/>
        </w:rPr>
        <w:t>2007</w:t>
      </w:r>
      <w:r>
        <w:rPr>
          <w:rFonts w:hint="eastAsia" w:ascii="仿宋_GB2312" w:hAnsi="黑体" w:eastAsia="仿宋_GB2312" w:cs="仿宋_GB2312"/>
          <w:sz w:val="32"/>
          <w:szCs w:val="32"/>
        </w:rPr>
        <w:t>年</w:t>
      </w:r>
      <w:r>
        <w:rPr>
          <w:rFonts w:ascii="仿宋_GB2312" w:hAnsi="黑体" w:eastAsia="仿宋_GB2312" w:cs="仿宋_GB2312"/>
          <w:sz w:val="32"/>
          <w:szCs w:val="32"/>
        </w:rPr>
        <w:t>1</w:t>
      </w:r>
      <w:r>
        <w:rPr>
          <w:rFonts w:hint="eastAsia" w:ascii="仿宋_GB2312" w:hAnsi="黑体" w:eastAsia="仿宋_GB2312" w:cs="仿宋_GB2312"/>
          <w:sz w:val="32"/>
          <w:szCs w:val="32"/>
        </w:rPr>
        <w:t>月第</w:t>
      </w:r>
      <w:r>
        <w:rPr>
          <w:rFonts w:ascii="仿宋_GB2312" w:hAnsi="黑体" w:eastAsia="仿宋_GB2312" w:cs="仿宋_GB2312"/>
          <w:sz w:val="32"/>
          <w:szCs w:val="32"/>
        </w:rPr>
        <w:t>2</w:t>
      </w:r>
      <w:r>
        <w:rPr>
          <w:rFonts w:hint="eastAsia" w:ascii="仿宋_GB2312" w:hAnsi="黑体" w:eastAsia="仿宋_GB2312" w:cs="仿宋_GB2312"/>
          <w:sz w:val="32"/>
          <w:szCs w:val="32"/>
        </w:rPr>
        <w:t>版）</w:t>
      </w:r>
    </w:p>
    <w:p>
      <w:pPr>
        <w:spacing w:line="4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地理：高中地理必修</w:t>
      </w:r>
      <w:r>
        <w:rPr>
          <w:rFonts w:ascii="仿宋_GB2312" w:hAnsi="黑体" w:eastAsia="仿宋_GB2312" w:cs="仿宋_GB2312"/>
          <w:sz w:val="32"/>
          <w:szCs w:val="32"/>
        </w:rPr>
        <w:t>1</w:t>
      </w:r>
      <w:r>
        <w:rPr>
          <w:rFonts w:hint="eastAsia" w:ascii="仿宋_GB2312" w:hAnsi="黑体" w:eastAsia="仿宋_GB2312" w:cs="仿宋_GB2312"/>
          <w:sz w:val="32"/>
          <w:szCs w:val="32"/>
        </w:rPr>
        <w:t>（人民教育出版社，</w:t>
      </w:r>
      <w:r>
        <w:rPr>
          <w:rFonts w:ascii="仿宋_GB2312" w:hAnsi="黑体" w:eastAsia="仿宋_GB2312" w:cs="仿宋_GB2312"/>
          <w:sz w:val="32"/>
          <w:szCs w:val="32"/>
        </w:rPr>
        <w:t>2008</w:t>
      </w:r>
      <w:r>
        <w:rPr>
          <w:rFonts w:hint="eastAsia" w:ascii="仿宋_GB2312" w:hAnsi="黑体" w:eastAsia="仿宋_GB2312" w:cs="仿宋_GB2312"/>
          <w:sz w:val="32"/>
          <w:szCs w:val="32"/>
        </w:rPr>
        <w:t>年</w:t>
      </w:r>
      <w:r>
        <w:rPr>
          <w:rFonts w:ascii="仿宋_GB2312" w:hAnsi="黑体" w:eastAsia="仿宋_GB2312" w:cs="仿宋_GB2312"/>
          <w:sz w:val="32"/>
          <w:szCs w:val="32"/>
        </w:rPr>
        <w:t>2</w:t>
      </w:r>
      <w:r>
        <w:rPr>
          <w:rFonts w:hint="eastAsia" w:ascii="仿宋_GB2312" w:hAnsi="黑体" w:eastAsia="仿宋_GB2312" w:cs="仿宋_GB2312"/>
          <w:sz w:val="32"/>
          <w:szCs w:val="32"/>
        </w:rPr>
        <w:t>月第</w:t>
      </w:r>
      <w:r>
        <w:rPr>
          <w:rFonts w:ascii="仿宋_GB2312" w:hAnsi="黑体" w:eastAsia="仿宋_GB2312" w:cs="仿宋_GB2312"/>
          <w:sz w:val="32"/>
          <w:szCs w:val="32"/>
        </w:rPr>
        <w:t>3</w:t>
      </w:r>
      <w:r>
        <w:rPr>
          <w:rFonts w:hint="eastAsia" w:ascii="仿宋_GB2312" w:hAnsi="黑体" w:eastAsia="仿宋_GB2312" w:cs="仿宋_GB2312"/>
          <w:sz w:val="32"/>
          <w:szCs w:val="32"/>
        </w:rPr>
        <w:t>版）</w:t>
      </w:r>
    </w:p>
    <w:p>
      <w:pPr>
        <w:spacing w:line="480" w:lineRule="exact"/>
        <w:ind w:firstLine="640" w:firstLineChars="200"/>
        <w:rPr>
          <w:rFonts w:ascii="仿宋_GB2312" w:hAnsi="黑体" w:eastAsia="仿宋_GB2312"/>
          <w:sz w:val="32"/>
          <w:szCs w:val="32"/>
        </w:rPr>
      </w:pPr>
    </w:p>
    <w:p>
      <w:pPr>
        <w:spacing w:line="480" w:lineRule="exact"/>
        <w:ind w:firstLine="640" w:firstLineChars="200"/>
        <w:rPr>
          <w:rFonts w:ascii="黑体" w:hAnsi="黑体" w:eastAsia="黑体"/>
          <w:sz w:val="32"/>
          <w:szCs w:val="32"/>
        </w:rPr>
      </w:pPr>
      <w:r>
        <w:rPr>
          <w:rFonts w:hint="eastAsia" w:ascii="黑体" w:hAnsi="黑体" w:eastAsia="黑体" w:cs="黑体"/>
          <w:sz w:val="32"/>
          <w:szCs w:val="32"/>
        </w:rPr>
        <w:t>十、其他事项</w:t>
      </w:r>
    </w:p>
    <w:p>
      <w:pPr>
        <w:spacing w:line="4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通过招聘程序所确定的拟聘用人选，必须在规定的时间期限内获得相应的学位证书和毕业证书，否则取消聘用资格。招聘由仙游县教育局、仙游县人社局招聘全过程监督、指导。</w:t>
      </w:r>
    </w:p>
    <w:p>
      <w:pPr>
        <w:spacing w:line="480" w:lineRule="exact"/>
        <w:ind w:firstLine="640" w:firstLineChars="200"/>
        <w:rPr>
          <w:rFonts w:ascii="仿宋_GB2312" w:hAnsi="黑体" w:eastAsia="仿宋_GB2312"/>
          <w:sz w:val="32"/>
          <w:szCs w:val="32"/>
        </w:rPr>
        <w:sectPr>
          <w:headerReference r:id="rId5" w:type="default"/>
          <w:footerReference r:id="rId6" w:type="default"/>
          <w:pgSz w:w="11906" w:h="16838"/>
          <w:pgMar w:top="1440" w:right="1247" w:bottom="1361" w:left="1247" w:header="851" w:footer="992" w:gutter="0"/>
          <w:cols w:space="720" w:num="1"/>
          <w:docGrid w:type="lines" w:linePitch="312" w:charSpace="0"/>
        </w:sectPr>
      </w:pPr>
    </w:p>
    <w:tbl>
      <w:tblPr>
        <w:tblStyle w:val="7"/>
        <w:tblW w:w="13765" w:type="dxa"/>
        <w:tblInd w:w="-106" w:type="dxa"/>
        <w:tblLayout w:type="fixed"/>
        <w:tblCellMar>
          <w:top w:w="0" w:type="dxa"/>
          <w:left w:w="108" w:type="dxa"/>
          <w:bottom w:w="0" w:type="dxa"/>
          <w:right w:w="108" w:type="dxa"/>
        </w:tblCellMar>
      </w:tblPr>
      <w:tblGrid>
        <w:gridCol w:w="3701"/>
        <w:gridCol w:w="1400"/>
        <w:gridCol w:w="3561"/>
        <w:gridCol w:w="1418"/>
        <w:gridCol w:w="2202"/>
        <w:gridCol w:w="1483"/>
      </w:tblGrid>
      <w:tr>
        <w:tblPrEx>
          <w:tblLayout w:type="fixed"/>
          <w:tblCellMar>
            <w:top w:w="0" w:type="dxa"/>
            <w:left w:w="108" w:type="dxa"/>
            <w:bottom w:w="0" w:type="dxa"/>
            <w:right w:w="108" w:type="dxa"/>
          </w:tblCellMar>
        </w:tblPrEx>
        <w:trPr>
          <w:trHeight w:val="645" w:hRule="atLeast"/>
        </w:trPr>
        <w:tc>
          <w:tcPr>
            <w:tcW w:w="13765" w:type="dxa"/>
            <w:gridSpan w:val="6"/>
            <w:tcBorders>
              <w:top w:val="nil"/>
              <w:left w:val="nil"/>
              <w:bottom w:val="single" w:color="000000" w:sz="4" w:space="0"/>
              <w:right w:val="nil"/>
            </w:tcBorders>
            <w:vAlign w:val="bottom"/>
          </w:tcPr>
          <w:p>
            <w:pPr>
              <w:widowControl/>
              <w:rPr>
                <w:rFonts w:ascii="宋体"/>
                <w:kern w:val="0"/>
                <w:sz w:val="36"/>
                <w:szCs w:val="36"/>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r>
              <w:rPr>
                <w:rFonts w:hint="eastAsia" w:ascii="黑体" w:hAnsi="黑体" w:eastAsia="黑体" w:cs="黑体"/>
                <w:b/>
                <w:bCs/>
                <w:sz w:val="32"/>
                <w:szCs w:val="32"/>
              </w:rPr>
              <w:t>《</w:t>
            </w:r>
            <w:r>
              <w:rPr>
                <w:rFonts w:hint="eastAsia" w:ascii="黑体" w:hAnsi="黑体" w:eastAsia="黑体" w:cs="黑体"/>
                <w:kern w:val="0"/>
                <w:sz w:val="32"/>
                <w:szCs w:val="32"/>
              </w:rPr>
              <w:t>综合素质》评分表</w:t>
            </w:r>
            <w:r>
              <w:rPr>
                <w:rFonts w:ascii="黑体" w:hAnsi="黑体" w:eastAsia="黑体" w:cs="黑体"/>
                <w:kern w:val="0"/>
                <w:sz w:val="32"/>
                <w:szCs w:val="32"/>
              </w:rPr>
              <w:t>(10</w:t>
            </w:r>
            <w:r>
              <w:rPr>
                <w:rFonts w:hint="eastAsia" w:ascii="黑体" w:hAnsi="黑体" w:eastAsia="黑体" w:cs="黑体"/>
                <w:kern w:val="0"/>
                <w:sz w:val="32"/>
                <w:szCs w:val="32"/>
              </w:rPr>
              <w:t>分</w:t>
            </w:r>
            <w:r>
              <w:rPr>
                <w:rFonts w:ascii="黑体" w:hAnsi="黑体" w:eastAsia="黑体" w:cs="黑体"/>
                <w:kern w:val="0"/>
                <w:sz w:val="32"/>
                <w:szCs w:val="32"/>
              </w:rPr>
              <w:t>)</w:t>
            </w:r>
          </w:p>
        </w:tc>
      </w:tr>
      <w:tr>
        <w:tblPrEx>
          <w:tblLayout w:type="fixed"/>
          <w:tblCellMar>
            <w:top w:w="0" w:type="dxa"/>
            <w:left w:w="108" w:type="dxa"/>
            <w:bottom w:w="0" w:type="dxa"/>
            <w:right w:w="108" w:type="dxa"/>
          </w:tblCellMar>
        </w:tblPrEx>
        <w:trPr>
          <w:trHeight w:val="645" w:hRule="atLeast"/>
        </w:trPr>
        <w:tc>
          <w:tcPr>
            <w:tcW w:w="13765" w:type="dxa"/>
            <w:gridSpan w:val="6"/>
            <w:tcBorders>
              <w:top w:val="single" w:color="000000"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8"/>
                <w:szCs w:val="28"/>
              </w:rPr>
            </w:pPr>
            <w:r>
              <w:rPr>
                <w:rFonts w:hint="eastAsia" w:ascii="仿宋_GB2312" w:hAnsi="宋体" w:eastAsia="仿宋_GB2312" w:cs="仿宋_GB2312"/>
                <w:kern w:val="0"/>
                <w:sz w:val="28"/>
                <w:szCs w:val="28"/>
              </w:rPr>
              <w:t>学科：</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考生姓名　：</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毕业院校与专业：</w:t>
            </w:r>
          </w:p>
        </w:tc>
      </w:tr>
      <w:tr>
        <w:tblPrEx>
          <w:tblLayout w:type="fixed"/>
          <w:tblCellMar>
            <w:top w:w="0" w:type="dxa"/>
            <w:left w:w="108" w:type="dxa"/>
            <w:bottom w:w="0" w:type="dxa"/>
            <w:right w:w="108" w:type="dxa"/>
          </w:tblCellMar>
        </w:tblPrEx>
        <w:trPr>
          <w:trHeight w:val="705" w:hRule="atLeast"/>
        </w:trPr>
        <w:tc>
          <w:tcPr>
            <w:tcW w:w="3701" w:type="dxa"/>
            <w:tcBorders>
              <w:top w:val="nil"/>
              <w:left w:val="single" w:color="auto" w:sz="4" w:space="0"/>
              <w:bottom w:val="single" w:color="auto" w:sz="4" w:space="0"/>
              <w:right w:val="single" w:color="auto" w:sz="4" w:space="0"/>
            </w:tcBorders>
            <w:vAlign w:val="center"/>
          </w:tcPr>
          <w:p>
            <w:pPr>
              <w:widowControl/>
              <w:jc w:val="left"/>
              <w:rPr>
                <w:rFonts w:ascii="仿宋_GB2312" w:hAnsi="黑体" w:eastAsia="仿宋_GB2312"/>
                <w:kern w:val="0"/>
                <w:sz w:val="28"/>
                <w:szCs w:val="28"/>
              </w:rPr>
            </w:pPr>
            <w:r>
              <w:rPr>
                <w:rFonts w:hint="eastAsia" w:ascii="仿宋_GB2312" w:hAnsi="黑体" w:eastAsia="仿宋_GB2312" w:cs="仿宋_GB2312"/>
                <w:kern w:val="0"/>
                <w:sz w:val="28"/>
                <w:szCs w:val="28"/>
              </w:rPr>
              <w:t>奖学金（封顶</w:t>
            </w:r>
            <w:r>
              <w:rPr>
                <w:rFonts w:ascii="仿宋_GB2312" w:hAnsi="黑体" w:eastAsia="仿宋_GB2312" w:cs="仿宋_GB2312"/>
                <w:kern w:val="0"/>
                <w:sz w:val="28"/>
                <w:szCs w:val="28"/>
              </w:rPr>
              <w:t>4</w:t>
            </w:r>
            <w:r>
              <w:rPr>
                <w:rFonts w:hint="eastAsia" w:ascii="仿宋_GB2312" w:hAnsi="黑体" w:eastAsia="仿宋_GB2312" w:cs="仿宋_GB2312"/>
                <w:kern w:val="0"/>
                <w:sz w:val="28"/>
                <w:szCs w:val="28"/>
              </w:rPr>
              <w:t>分）</w:t>
            </w:r>
          </w:p>
        </w:tc>
        <w:tc>
          <w:tcPr>
            <w:tcW w:w="1400" w:type="dxa"/>
            <w:tcBorders>
              <w:top w:val="nil"/>
              <w:left w:val="nil"/>
              <w:bottom w:val="single" w:color="auto" w:sz="4" w:space="0"/>
              <w:right w:val="single" w:color="auto" w:sz="4" w:space="0"/>
            </w:tcBorders>
            <w:vAlign w:val="center"/>
          </w:tcPr>
          <w:p>
            <w:pPr>
              <w:widowControl/>
              <w:jc w:val="center"/>
              <w:rPr>
                <w:rFonts w:ascii="仿宋_GB2312" w:hAnsi="黑体" w:eastAsia="仿宋_GB2312"/>
                <w:kern w:val="0"/>
                <w:sz w:val="28"/>
                <w:szCs w:val="28"/>
              </w:rPr>
            </w:pPr>
            <w:r>
              <w:rPr>
                <w:rFonts w:hint="eastAsia" w:ascii="仿宋_GB2312" w:hAnsi="黑体" w:eastAsia="仿宋_GB2312" w:cs="仿宋_GB2312"/>
                <w:kern w:val="0"/>
                <w:sz w:val="28"/>
                <w:szCs w:val="28"/>
              </w:rPr>
              <w:t>得分</w:t>
            </w:r>
          </w:p>
        </w:tc>
        <w:tc>
          <w:tcPr>
            <w:tcW w:w="3561" w:type="dxa"/>
            <w:tcBorders>
              <w:top w:val="nil"/>
              <w:left w:val="nil"/>
              <w:bottom w:val="single" w:color="auto" w:sz="4" w:space="0"/>
              <w:right w:val="single" w:color="auto" w:sz="4" w:space="0"/>
            </w:tcBorders>
            <w:vAlign w:val="center"/>
          </w:tcPr>
          <w:p>
            <w:pPr>
              <w:widowControl/>
              <w:jc w:val="left"/>
              <w:rPr>
                <w:rFonts w:ascii="仿宋_GB2312" w:hAnsi="黑体" w:eastAsia="仿宋_GB2312"/>
                <w:kern w:val="0"/>
                <w:sz w:val="28"/>
                <w:szCs w:val="28"/>
              </w:rPr>
            </w:pPr>
            <w:r>
              <w:rPr>
                <w:rFonts w:hint="eastAsia" w:ascii="仿宋_GB2312" w:hAnsi="黑体" w:eastAsia="仿宋_GB2312" w:cs="仿宋_GB2312"/>
                <w:kern w:val="0"/>
                <w:sz w:val="28"/>
                <w:szCs w:val="28"/>
              </w:rPr>
              <w:t>表彰（封顶</w:t>
            </w:r>
            <w:r>
              <w:rPr>
                <w:rFonts w:ascii="仿宋_GB2312" w:hAnsi="黑体" w:eastAsia="仿宋_GB2312" w:cs="仿宋_GB2312"/>
                <w:kern w:val="0"/>
                <w:sz w:val="28"/>
                <w:szCs w:val="28"/>
              </w:rPr>
              <w:t>2</w:t>
            </w:r>
            <w:r>
              <w:rPr>
                <w:rFonts w:hint="eastAsia" w:ascii="仿宋_GB2312" w:hAnsi="黑体" w:eastAsia="仿宋_GB2312" w:cs="仿宋_GB2312"/>
                <w:kern w:val="0"/>
                <w:sz w:val="28"/>
                <w:szCs w:val="28"/>
              </w:rPr>
              <w:t>分）</w:t>
            </w:r>
          </w:p>
        </w:tc>
        <w:tc>
          <w:tcPr>
            <w:tcW w:w="1418" w:type="dxa"/>
            <w:tcBorders>
              <w:top w:val="nil"/>
              <w:left w:val="nil"/>
              <w:bottom w:val="single" w:color="auto" w:sz="4" w:space="0"/>
              <w:right w:val="single" w:color="auto" w:sz="4" w:space="0"/>
            </w:tcBorders>
            <w:vAlign w:val="center"/>
          </w:tcPr>
          <w:p>
            <w:pPr>
              <w:widowControl/>
              <w:jc w:val="center"/>
              <w:rPr>
                <w:rFonts w:ascii="仿宋_GB2312" w:hAnsi="黑体" w:eastAsia="仿宋_GB2312"/>
                <w:kern w:val="0"/>
                <w:sz w:val="28"/>
                <w:szCs w:val="28"/>
              </w:rPr>
            </w:pPr>
            <w:r>
              <w:rPr>
                <w:rFonts w:hint="eastAsia" w:ascii="仿宋_GB2312" w:hAnsi="黑体" w:eastAsia="仿宋_GB2312" w:cs="仿宋_GB2312"/>
                <w:kern w:val="0"/>
                <w:sz w:val="28"/>
                <w:szCs w:val="28"/>
              </w:rPr>
              <w:t>得分</w:t>
            </w:r>
          </w:p>
        </w:tc>
        <w:tc>
          <w:tcPr>
            <w:tcW w:w="2202" w:type="dxa"/>
            <w:tcBorders>
              <w:top w:val="nil"/>
              <w:left w:val="nil"/>
              <w:bottom w:val="single" w:color="auto" w:sz="4" w:space="0"/>
              <w:right w:val="single" w:color="auto" w:sz="4" w:space="0"/>
            </w:tcBorders>
            <w:vAlign w:val="center"/>
          </w:tcPr>
          <w:p>
            <w:pPr>
              <w:widowControl/>
              <w:jc w:val="left"/>
              <w:rPr>
                <w:rFonts w:ascii="仿宋_GB2312" w:hAnsi="黑体" w:eastAsia="仿宋_GB2312"/>
                <w:kern w:val="0"/>
                <w:sz w:val="28"/>
                <w:szCs w:val="28"/>
              </w:rPr>
            </w:pPr>
            <w:r>
              <w:rPr>
                <w:rFonts w:hint="eastAsia" w:ascii="仿宋_GB2312" w:hAnsi="黑体" w:eastAsia="仿宋_GB2312" w:cs="仿宋_GB2312"/>
                <w:kern w:val="0"/>
                <w:sz w:val="28"/>
                <w:szCs w:val="28"/>
              </w:rPr>
              <w:t>其它（各</w:t>
            </w:r>
            <w:r>
              <w:rPr>
                <w:rFonts w:ascii="仿宋_GB2312" w:hAnsi="黑体" w:eastAsia="仿宋_GB2312" w:cs="仿宋_GB2312"/>
                <w:kern w:val="0"/>
                <w:sz w:val="28"/>
                <w:szCs w:val="28"/>
              </w:rPr>
              <w:t>1</w:t>
            </w:r>
            <w:r>
              <w:rPr>
                <w:rFonts w:hint="eastAsia" w:ascii="仿宋_GB2312" w:hAnsi="黑体" w:eastAsia="仿宋_GB2312" w:cs="仿宋_GB2312"/>
                <w:kern w:val="0"/>
                <w:sz w:val="28"/>
                <w:szCs w:val="28"/>
              </w:rPr>
              <w:t>分）</w:t>
            </w:r>
          </w:p>
        </w:tc>
        <w:tc>
          <w:tcPr>
            <w:tcW w:w="1483" w:type="dxa"/>
            <w:tcBorders>
              <w:top w:val="nil"/>
              <w:left w:val="nil"/>
              <w:bottom w:val="single" w:color="auto" w:sz="4" w:space="0"/>
              <w:right w:val="single" w:color="auto" w:sz="4" w:space="0"/>
            </w:tcBorders>
            <w:vAlign w:val="center"/>
          </w:tcPr>
          <w:p>
            <w:pPr>
              <w:widowControl/>
              <w:jc w:val="center"/>
              <w:rPr>
                <w:rFonts w:ascii="仿宋_GB2312" w:hAnsi="黑体" w:eastAsia="仿宋_GB2312"/>
                <w:kern w:val="0"/>
                <w:sz w:val="28"/>
                <w:szCs w:val="28"/>
              </w:rPr>
            </w:pPr>
            <w:r>
              <w:rPr>
                <w:rFonts w:hint="eastAsia" w:ascii="仿宋_GB2312" w:hAnsi="黑体" w:eastAsia="仿宋_GB2312" w:cs="仿宋_GB2312"/>
                <w:kern w:val="0"/>
                <w:sz w:val="28"/>
                <w:szCs w:val="28"/>
              </w:rPr>
              <w:t>得分</w:t>
            </w:r>
          </w:p>
        </w:tc>
      </w:tr>
      <w:tr>
        <w:tblPrEx>
          <w:tblLayout w:type="fixed"/>
          <w:tblCellMar>
            <w:top w:w="0" w:type="dxa"/>
            <w:left w:w="108" w:type="dxa"/>
            <w:bottom w:w="0" w:type="dxa"/>
            <w:right w:w="108" w:type="dxa"/>
          </w:tblCellMar>
        </w:tblPrEx>
        <w:trPr>
          <w:trHeight w:val="705" w:hRule="atLeast"/>
        </w:trPr>
        <w:tc>
          <w:tcPr>
            <w:tcW w:w="370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Cs w:val="21"/>
              </w:rPr>
            </w:pPr>
            <w:r>
              <w:rPr>
                <w:rFonts w:hint="eastAsia" w:ascii="仿宋_GB2312" w:hAnsi="宋体" w:eastAsia="仿宋_GB2312" w:cs="仿宋_GB2312"/>
                <w:kern w:val="0"/>
                <w:szCs w:val="21"/>
              </w:rPr>
              <w:t>国家奖学金（</w:t>
            </w:r>
            <w:r>
              <w:rPr>
                <w:rFonts w:ascii="仿宋_GB2312" w:hAnsi="宋体" w:eastAsia="仿宋_GB2312" w:cs="仿宋_GB2312"/>
                <w:kern w:val="0"/>
                <w:szCs w:val="21"/>
              </w:rPr>
              <w:t>4</w:t>
            </w:r>
            <w:r>
              <w:rPr>
                <w:rFonts w:hint="eastAsia" w:ascii="仿宋_GB2312" w:hAnsi="宋体" w:eastAsia="仿宋_GB2312" w:cs="仿宋_GB2312"/>
                <w:kern w:val="0"/>
                <w:szCs w:val="21"/>
              </w:rPr>
              <w:t>分）</w:t>
            </w:r>
          </w:p>
        </w:tc>
        <w:tc>
          <w:tcPr>
            <w:tcW w:w="140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Cs w:val="21"/>
              </w:rPr>
            </w:pPr>
            <w:r>
              <w:rPr>
                <w:rFonts w:hint="eastAsia" w:ascii="仿宋_GB2312" w:hAnsi="宋体" w:eastAsia="仿宋_GB2312" w:cs="仿宋_GB2312"/>
                <w:kern w:val="0"/>
                <w:szCs w:val="21"/>
              </w:rPr>
              <w:t>　</w:t>
            </w:r>
          </w:p>
        </w:tc>
        <w:tc>
          <w:tcPr>
            <w:tcW w:w="3561"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Cs w:val="21"/>
              </w:rPr>
            </w:pPr>
            <w:r>
              <w:rPr>
                <w:rFonts w:hint="eastAsia" w:ascii="仿宋_GB2312" w:hAnsi="宋体" w:eastAsia="仿宋_GB2312" w:cs="仿宋_GB2312"/>
                <w:kern w:val="0"/>
                <w:szCs w:val="21"/>
              </w:rPr>
              <w:t>校优秀学生（</w:t>
            </w:r>
            <w:r>
              <w:rPr>
                <w:rFonts w:ascii="仿宋_GB2312" w:hAnsi="宋体" w:eastAsia="仿宋_GB2312" w:cs="仿宋_GB2312"/>
                <w:kern w:val="0"/>
                <w:szCs w:val="21"/>
              </w:rPr>
              <w:t>2</w:t>
            </w:r>
            <w:r>
              <w:rPr>
                <w:rFonts w:hint="eastAsia" w:ascii="仿宋_GB2312" w:hAnsi="宋体" w:eastAsia="仿宋_GB2312" w:cs="仿宋_GB2312"/>
                <w:kern w:val="0"/>
                <w:szCs w:val="21"/>
              </w:rPr>
              <w:t>分）</w:t>
            </w:r>
          </w:p>
        </w:tc>
        <w:tc>
          <w:tcPr>
            <w:tcW w:w="1418"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Cs w:val="21"/>
              </w:rPr>
            </w:pPr>
            <w:r>
              <w:rPr>
                <w:rFonts w:hint="eastAsia" w:ascii="仿宋_GB2312" w:hAnsi="宋体" w:eastAsia="仿宋_GB2312" w:cs="仿宋_GB2312"/>
                <w:kern w:val="0"/>
                <w:szCs w:val="21"/>
              </w:rPr>
              <w:t>　</w:t>
            </w:r>
          </w:p>
        </w:tc>
        <w:tc>
          <w:tcPr>
            <w:tcW w:w="2202"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Cs w:val="21"/>
              </w:rPr>
            </w:pPr>
            <w:r>
              <w:rPr>
                <w:rFonts w:hint="eastAsia" w:ascii="仿宋_GB2312" w:hAnsi="宋体" w:eastAsia="仿宋_GB2312" w:cs="仿宋_GB2312"/>
                <w:kern w:val="0"/>
                <w:szCs w:val="21"/>
              </w:rPr>
              <w:t>共产党员（限政治、历史教师岗位）</w:t>
            </w:r>
          </w:p>
        </w:tc>
        <w:tc>
          <w:tcPr>
            <w:tcW w:w="1483"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r>
      <w:tr>
        <w:tblPrEx>
          <w:tblLayout w:type="fixed"/>
          <w:tblCellMar>
            <w:top w:w="0" w:type="dxa"/>
            <w:left w:w="108" w:type="dxa"/>
            <w:bottom w:w="0" w:type="dxa"/>
            <w:right w:w="108" w:type="dxa"/>
          </w:tblCellMar>
        </w:tblPrEx>
        <w:trPr>
          <w:trHeight w:val="705" w:hRule="atLeast"/>
        </w:trPr>
        <w:tc>
          <w:tcPr>
            <w:tcW w:w="370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Cs w:val="21"/>
              </w:rPr>
            </w:pPr>
            <w:r>
              <w:rPr>
                <w:rFonts w:hint="eastAsia" w:ascii="仿宋_GB2312" w:hAnsi="宋体" w:eastAsia="仿宋_GB2312" w:cs="仿宋_GB2312"/>
                <w:kern w:val="0"/>
                <w:szCs w:val="21"/>
              </w:rPr>
              <w:t>国家励志奖学金（</w:t>
            </w:r>
            <w:r>
              <w:rPr>
                <w:rFonts w:ascii="仿宋_GB2312" w:hAnsi="宋体" w:eastAsia="仿宋_GB2312" w:cs="仿宋_GB2312"/>
                <w:kern w:val="0"/>
                <w:szCs w:val="21"/>
              </w:rPr>
              <w:t>3</w:t>
            </w:r>
            <w:r>
              <w:rPr>
                <w:rFonts w:hint="eastAsia" w:ascii="仿宋_GB2312" w:hAnsi="宋体" w:eastAsia="仿宋_GB2312" w:cs="仿宋_GB2312"/>
                <w:kern w:val="0"/>
                <w:szCs w:val="21"/>
              </w:rPr>
              <w:t>分）</w:t>
            </w:r>
          </w:p>
        </w:tc>
        <w:tc>
          <w:tcPr>
            <w:tcW w:w="140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Cs w:val="21"/>
              </w:rPr>
            </w:pPr>
            <w:r>
              <w:rPr>
                <w:rFonts w:hint="eastAsia" w:ascii="仿宋_GB2312" w:hAnsi="宋体" w:eastAsia="仿宋_GB2312" w:cs="仿宋_GB2312"/>
                <w:kern w:val="0"/>
                <w:szCs w:val="21"/>
              </w:rPr>
              <w:t>　</w:t>
            </w:r>
          </w:p>
        </w:tc>
        <w:tc>
          <w:tcPr>
            <w:tcW w:w="3561"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Cs w:val="21"/>
              </w:rPr>
            </w:pPr>
            <w:r>
              <w:rPr>
                <w:rFonts w:hint="eastAsia" w:ascii="仿宋_GB2312" w:hAnsi="宋体" w:eastAsia="仿宋_GB2312" w:cs="仿宋_GB2312"/>
                <w:kern w:val="0"/>
                <w:szCs w:val="21"/>
              </w:rPr>
              <w:t>校优秀学生干部（</w:t>
            </w:r>
            <w:r>
              <w:rPr>
                <w:rFonts w:ascii="仿宋_GB2312" w:hAnsi="宋体" w:eastAsia="仿宋_GB2312" w:cs="仿宋_GB2312"/>
                <w:kern w:val="0"/>
                <w:szCs w:val="21"/>
              </w:rPr>
              <w:t>2</w:t>
            </w:r>
            <w:r>
              <w:rPr>
                <w:rFonts w:hint="eastAsia" w:ascii="仿宋_GB2312" w:hAnsi="宋体" w:eastAsia="仿宋_GB2312" w:cs="仿宋_GB2312"/>
                <w:kern w:val="0"/>
                <w:szCs w:val="21"/>
              </w:rPr>
              <w:t>分）</w:t>
            </w:r>
          </w:p>
        </w:tc>
        <w:tc>
          <w:tcPr>
            <w:tcW w:w="1418"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Cs w:val="21"/>
              </w:rPr>
            </w:pPr>
            <w:r>
              <w:rPr>
                <w:rFonts w:hint="eastAsia" w:ascii="仿宋_GB2312" w:hAnsi="宋体" w:eastAsia="仿宋_GB2312" w:cs="仿宋_GB2312"/>
                <w:kern w:val="0"/>
                <w:szCs w:val="21"/>
              </w:rPr>
              <w:t>　</w:t>
            </w:r>
          </w:p>
        </w:tc>
        <w:tc>
          <w:tcPr>
            <w:tcW w:w="2202"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Cs w:val="21"/>
              </w:rPr>
            </w:pPr>
            <w:r>
              <w:rPr>
                <w:rFonts w:ascii="仿宋_GB2312" w:hAnsi="宋体" w:eastAsia="仿宋_GB2312" w:cs="仿宋_GB2312"/>
                <w:kern w:val="0"/>
                <w:szCs w:val="21"/>
              </w:rPr>
              <w:t>CN</w:t>
            </w:r>
            <w:r>
              <w:rPr>
                <w:rFonts w:hint="eastAsia" w:ascii="仿宋_GB2312" w:hAnsi="宋体" w:eastAsia="仿宋_GB2312" w:cs="仿宋_GB2312"/>
                <w:kern w:val="0"/>
                <w:szCs w:val="21"/>
              </w:rPr>
              <w:t>论文</w:t>
            </w:r>
          </w:p>
        </w:tc>
        <w:tc>
          <w:tcPr>
            <w:tcW w:w="1483"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r>
      <w:tr>
        <w:tblPrEx>
          <w:tblLayout w:type="fixed"/>
          <w:tblCellMar>
            <w:top w:w="0" w:type="dxa"/>
            <w:left w:w="108" w:type="dxa"/>
            <w:bottom w:w="0" w:type="dxa"/>
            <w:right w:w="108" w:type="dxa"/>
          </w:tblCellMar>
        </w:tblPrEx>
        <w:trPr>
          <w:trHeight w:val="1126" w:hRule="atLeast"/>
        </w:trPr>
        <w:tc>
          <w:tcPr>
            <w:tcW w:w="370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Cs w:val="21"/>
              </w:rPr>
            </w:pPr>
            <w:r>
              <w:rPr>
                <w:rFonts w:hint="eastAsia" w:ascii="仿宋_GB2312" w:hAnsi="宋体" w:eastAsia="仿宋_GB2312" w:cs="仿宋_GB2312"/>
                <w:kern w:val="0"/>
                <w:szCs w:val="21"/>
              </w:rPr>
              <w:t>校一等奖学金（</w:t>
            </w:r>
            <w:r>
              <w:rPr>
                <w:rFonts w:ascii="仿宋_GB2312" w:hAnsi="宋体" w:eastAsia="仿宋_GB2312" w:cs="仿宋_GB2312"/>
                <w:kern w:val="0"/>
                <w:szCs w:val="21"/>
              </w:rPr>
              <w:t>3</w:t>
            </w:r>
            <w:r>
              <w:rPr>
                <w:rFonts w:hint="eastAsia" w:ascii="仿宋_GB2312" w:hAnsi="宋体" w:eastAsia="仿宋_GB2312" w:cs="仿宋_GB2312"/>
                <w:kern w:val="0"/>
                <w:szCs w:val="21"/>
              </w:rPr>
              <w:t>分）</w:t>
            </w:r>
          </w:p>
        </w:tc>
        <w:tc>
          <w:tcPr>
            <w:tcW w:w="140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Cs w:val="21"/>
              </w:rPr>
            </w:pPr>
            <w:r>
              <w:rPr>
                <w:rFonts w:hint="eastAsia" w:ascii="仿宋_GB2312" w:hAnsi="宋体" w:eastAsia="仿宋_GB2312" w:cs="仿宋_GB2312"/>
                <w:kern w:val="0"/>
                <w:szCs w:val="21"/>
              </w:rPr>
              <w:t>　</w:t>
            </w:r>
          </w:p>
        </w:tc>
        <w:tc>
          <w:tcPr>
            <w:tcW w:w="3561" w:type="dxa"/>
            <w:tcBorders>
              <w:top w:val="nil"/>
              <w:left w:val="nil"/>
              <w:bottom w:val="single" w:color="auto" w:sz="4" w:space="0"/>
              <w:right w:val="single" w:color="auto" w:sz="4" w:space="0"/>
            </w:tcBorders>
            <w:vAlign w:val="center"/>
          </w:tcPr>
          <w:p>
            <w:pPr>
              <w:widowControl/>
              <w:spacing w:line="500" w:lineRule="exact"/>
              <w:jc w:val="left"/>
              <w:rPr>
                <w:rFonts w:ascii="仿宋_GB2312" w:hAnsi="宋体" w:eastAsia="仿宋_GB2312"/>
                <w:kern w:val="0"/>
                <w:szCs w:val="21"/>
              </w:rPr>
            </w:pPr>
            <w:r>
              <w:rPr>
                <w:rFonts w:hint="eastAsia" w:ascii="仿宋_GB2312" w:hAnsi="宋体" w:eastAsia="仿宋_GB2312" w:cs="仿宋_GB2312"/>
                <w:kern w:val="0"/>
                <w:szCs w:val="21"/>
              </w:rPr>
              <w:t>校优秀共青团员、优秀团干部（</w:t>
            </w:r>
            <w:r>
              <w:rPr>
                <w:rFonts w:ascii="仿宋_GB2312" w:hAnsi="宋体" w:eastAsia="仿宋_GB2312" w:cs="仿宋_GB2312"/>
                <w:kern w:val="0"/>
                <w:szCs w:val="21"/>
              </w:rPr>
              <w:t>2</w:t>
            </w:r>
            <w:r>
              <w:rPr>
                <w:rFonts w:hint="eastAsia" w:ascii="仿宋_GB2312" w:hAnsi="宋体" w:eastAsia="仿宋_GB2312" w:cs="仿宋_GB2312"/>
                <w:kern w:val="0"/>
                <w:szCs w:val="21"/>
              </w:rPr>
              <w:t>分）（仅限政治、历史教师岗位）</w:t>
            </w:r>
          </w:p>
        </w:tc>
        <w:tc>
          <w:tcPr>
            <w:tcW w:w="1418"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Cs w:val="21"/>
              </w:rPr>
            </w:pPr>
            <w:r>
              <w:rPr>
                <w:rFonts w:hint="eastAsia" w:ascii="仿宋_GB2312" w:hAnsi="宋体" w:eastAsia="仿宋_GB2312" w:cs="仿宋_GB2312"/>
                <w:kern w:val="0"/>
                <w:szCs w:val="21"/>
              </w:rPr>
              <w:t>　</w:t>
            </w:r>
          </w:p>
        </w:tc>
        <w:tc>
          <w:tcPr>
            <w:tcW w:w="2202"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Cs w:val="21"/>
              </w:rPr>
            </w:pPr>
            <w:r>
              <w:rPr>
                <w:rFonts w:hint="eastAsia" w:ascii="仿宋_GB2312" w:hAnsi="宋体" w:eastAsia="仿宋_GB2312" w:cs="仿宋_GB2312"/>
                <w:kern w:val="0"/>
                <w:szCs w:val="21"/>
              </w:rPr>
              <w:t>全国计算机等级考试三级及以上</w:t>
            </w:r>
          </w:p>
        </w:tc>
        <w:tc>
          <w:tcPr>
            <w:tcW w:w="1483"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r>
      <w:tr>
        <w:tblPrEx>
          <w:tblLayout w:type="fixed"/>
          <w:tblCellMar>
            <w:top w:w="0" w:type="dxa"/>
            <w:left w:w="108" w:type="dxa"/>
            <w:bottom w:w="0" w:type="dxa"/>
            <w:right w:w="108" w:type="dxa"/>
          </w:tblCellMar>
        </w:tblPrEx>
        <w:trPr>
          <w:trHeight w:val="705" w:hRule="atLeast"/>
        </w:trPr>
        <w:tc>
          <w:tcPr>
            <w:tcW w:w="370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Cs w:val="21"/>
              </w:rPr>
            </w:pPr>
            <w:r>
              <w:rPr>
                <w:rFonts w:hint="eastAsia" w:ascii="仿宋_GB2312" w:hAnsi="宋体" w:eastAsia="仿宋_GB2312" w:cs="仿宋_GB2312"/>
                <w:kern w:val="0"/>
                <w:szCs w:val="21"/>
              </w:rPr>
              <w:t>校二等奖学金（</w:t>
            </w:r>
            <w:r>
              <w:rPr>
                <w:rFonts w:ascii="仿宋_GB2312" w:hAnsi="宋体" w:eastAsia="仿宋_GB2312" w:cs="仿宋_GB2312"/>
                <w:kern w:val="0"/>
                <w:szCs w:val="21"/>
              </w:rPr>
              <w:t>2</w:t>
            </w:r>
            <w:r>
              <w:rPr>
                <w:rFonts w:hint="eastAsia" w:ascii="仿宋_GB2312" w:hAnsi="宋体" w:eastAsia="仿宋_GB2312" w:cs="仿宋_GB2312"/>
                <w:kern w:val="0"/>
                <w:szCs w:val="21"/>
              </w:rPr>
              <w:t>分）</w:t>
            </w:r>
          </w:p>
        </w:tc>
        <w:tc>
          <w:tcPr>
            <w:tcW w:w="140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Cs w:val="21"/>
              </w:rPr>
            </w:pPr>
            <w:r>
              <w:rPr>
                <w:rFonts w:hint="eastAsia" w:ascii="仿宋_GB2312" w:hAnsi="宋体" w:eastAsia="仿宋_GB2312" w:cs="仿宋_GB2312"/>
                <w:kern w:val="0"/>
                <w:szCs w:val="21"/>
              </w:rPr>
              <w:t>　</w:t>
            </w:r>
          </w:p>
        </w:tc>
        <w:tc>
          <w:tcPr>
            <w:tcW w:w="3561"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Cs w:val="21"/>
              </w:rPr>
            </w:pPr>
            <w:r>
              <w:rPr>
                <w:rFonts w:hint="eastAsia" w:ascii="仿宋_GB2312" w:hAnsi="宋体" w:eastAsia="仿宋_GB2312" w:cs="仿宋_GB2312"/>
                <w:kern w:val="0"/>
                <w:szCs w:val="21"/>
              </w:rPr>
              <w:t>校三好学生（</w:t>
            </w:r>
            <w:r>
              <w:rPr>
                <w:rFonts w:ascii="仿宋_GB2312" w:hAnsi="宋体" w:eastAsia="仿宋_GB2312" w:cs="仿宋_GB2312"/>
                <w:kern w:val="0"/>
                <w:szCs w:val="21"/>
              </w:rPr>
              <w:t>2</w:t>
            </w:r>
            <w:r>
              <w:rPr>
                <w:rFonts w:hint="eastAsia" w:ascii="仿宋_GB2312" w:hAnsi="宋体" w:eastAsia="仿宋_GB2312" w:cs="仿宋_GB2312"/>
                <w:kern w:val="0"/>
                <w:szCs w:val="21"/>
              </w:rPr>
              <w:t>分）</w:t>
            </w:r>
          </w:p>
        </w:tc>
        <w:tc>
          <w:tcPr>
            <w:tcW w:w="1418"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Cs w:val="21"/>
              </w:rPr>
            </w:pPr>
            <w:r>
              <w:rPr>
                <w:rFonts w:hint="eastAsia" w:ascii="仿宋_GB2312" w:hAnsi="宋体" w:eastAsia="仿宋_GB2312" w:cs="仿宋_GB2312"/>
                <w:kern w:val="0"/>
                <w:szCs w:val="21"/>
              </w:rPr>
              <w:t>　</w:t>
            </w:r>
          </w:p>
        </w:tc>
        <w:tc>
          <w:tcPr>
            <w:tcW w:w="2202" w:type="dxa"/>
            <w:vMerge w:val="restart"/>
            <w:tcBorders>
              <w:top w:val="nil"/>
              <w:left w:val="nil"/>
              <w:bottom w:val="single" w:color="auto" w:sz="4" w:space="0"/>
              <w:right w:val="single" w:color="auto" w:sz="4" w:space="0"/>
            </w:tcBorders>
            <w:vAlign w:val="center"/>
          </w:tcPr>
          <w:p>
            <w:pPr>
              <w:widowControl/>
              <w:jc w:val="left"/>
              <w:rPr>
                <w:rFonts w:ascii="仿宋_GB2312" w:hAnsi="宋体" w:eastAsia="仿宋_GB2312"/>
                <w:kern w:val="0"/>
                <w:szCs w:val="21"/>
              </w:rPr>
            </w:pPr>
            <w:r>
              <w:rPr>
                <w:rFonts w:hint="eastAsia" w:ascii="仿宋_GB2312" w:hAnsi="宋体" w:eastAsia="仿宋_GB2312" w:cs="仿宋_GB2312"/>
                <w:kern w:val="0"/>
                <w:szCs w:val="21"/>
              </w:rPr>
              <w:t>中国语言文学类考生普通话一级乙等及以上，其他考生取得普通话二级甲等及以上</w:t>
            </w:r>
          </w:p>
        </w:tc>
        <w:tc>
          <w:tcPr>
            <w:tcW w:w="1483"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r>
      <w:tr>
        <w:tblPrEx>
          <w:tblLayout w:type="fixed"/>
          <w:tblCellMar>
            <w:top w:w="0" w:type="dxa"/>
            <w:left w:w="108" w:type="dxa"/>
            <w:bottom w:w="0" w:type="dxa"/>
            <w:right w:w="108" w:type="dxa"/>
          </w:tblCellMar>
        </w:tblPrEx>
        <w:trPr>
          <w:trHeight w:val="705" w:hRule="atLeast"/>
        </w:trPr>
        <w:tc>
          <w:tcPr>
            <w:tcW w:w="370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Cs w:val="21"/>
              </w:rPr>
            </w:pPr>
            <w:r>
              <w:rPr>
                <w:rFonts w:hint="eastAsia" w:ascii="仿宋_GB2312" w:hAnsi="宋体" w:eastAsia="仿宋_GB2312" w:cs="仿宋_GB2312"/>
                <w:kern w:val="0"/>
                <w:szCs w:val="21"/>
              </w:rPr>
              <w:t>校三等奖学金（</w:t>
            </w:r>
            <w:r>
              <w:rPr>
                <w:rFonts w:ascii="仿宋_GB2312" w:hAnsi="宋体" w:eastAsia="仿宋_GB2312" w:cs="仿宋_GB2312"/>
                <w:kern w:val="0"/>
                <w:szCs w:val="21"/>
              </w:rPr>
              <w:t>1</w:t>
            </w:r>
            <w:r>
              <w:rPr>
                <w:rFonts w:hint="eastAsia" w:ascii="仿宋_GB2312" w:hAnsi="宋体" w:eastAsia="仿宋_GB2312" w:cs="仿宋_GB2312"/>
                <w:kern w:val="0"/>
                <w:szCs w:val="21"/>
              </w:rPr>
              <w:t>分）</w:t>
            </w:r>
          </w:p>
        </w:tc>
        <w:tc>
          <w:tcPr>
            <w:tcW w:w="140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Cs w:val="21"/>
              </w:rPr>
            </w:pPr>
            <w:r>
              <w:rPr>
                <w:rFonts w:hint="eastAsia" w:ascii="仿宋_GB2312" w:hAnsi="宋体" w:eastAsia="仿宋_GB2312" w:cs="仿宋_GB2312"/>
                <w:kern w:val="0"/>
                <w:szCs w:val="21"/>
              </w:rPr>
              <w:t>　</w:t>
            </w:r>
          </w:p>
        </w:tc>
        <w:tc>
          <w:tcPr>
            <w:tcW w:w="3561"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Cs w:val="21"/>
              </w:rPr>
            </w:pPr>
            <w:r>
              <w:rPr>
                <w:rFonts w:hint="eastAsia" w:ascii="仿宋_GB2312" w:hAnsi="宋体" w:eastAsia="仿宋_GB2312" w:cs="仿宋_GB2312"/>
                <w:kern w:val="0"/>
                <w:szCs w:val="21"/>
              </w:rPr>
              <w:t>以上项目院、系获奖各</w:t>
            </w:r>
            <w:r>
              <w:rPr>
                <w:rFonts w:ascii="仿宋_GB2312" w:hAnsi="宋体" w:eastAsia="仿宋_GB2312" w:cs="仿宋_GB2312"/>
                <w:kern w:val="0"/>
                <w:szCs w:val="21"/>
              </w:rPr>
              <w:t>1</w:t>
            </w:r>
            <w:r>
              <w:rPr>
                <w:rFonts w:hint="eastAsia" w:ascii="仿宋_GB2312" w:hAnsi="宋体" w:eastAsia="仿宋_GB2312" w:cs="仿宋_GB2312"/>
                <w:kern w:val="0"/>
                <w:szCs w:val="21"/>
              </w:rPr>
              <w:t>分</w:t>
            </w:r>
          </w:p>
        </w:tc>
        <w:tc>
          <w:tcPr>
            <w:tcW w:w="1418"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Cs w:val="21"/>
              </w:rPr>
            </w:pPr>
            <w:r>
              <w:rPr>
                <w:rFonts w:hint="eastAsia" w:ascii="仿宋_GB2312" w:hAnsi="宋体" w:eastAsia="仿宋_GB2312" w:cs="仿宋_GB2312"/>
                <w:kern w:val="0"/>
                <w:szCs w:val="21"/>
              </w:rPr>
              <w:t>　</w:t>
            </w:r>
          </w:p>
        </w:tc>
        <w:tc>
          <w:tcPr>
            <w:tcW w:w="2202"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kern w:val="0"/>
                <w:szCs w:val="21"/>
              </w:rPr>
            </w:pPr>
          </w:p>
        </w:tc>
        <w:tc>
          <w:tcPr>
            <w:tcW w:w="1483"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r>
      <w:tr>
        <w:tblPrEx>
          <w:tblLayout w:type="fixed"/>
          <w:tblCellMar>
            <w:top w:w="0" w:type="dxa"/>
            <w:left w:w="108" w:type="dxa"/>
            <w:bottom w:w="0" w:type="dxa"/>
            <w:right w:w="108" w:type="dxa"/>
          </w:tblCellMar>
        </w:tblPrEx>
        <w:trPr>
          <w:trHeight w:val="705" w:hRule="atLeast"/>
        </w:trPr>
        <w:tc>
          <w:tcPr>
            <w:tcW w:w="370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Cs w:val="21"/>
              </w:rPr>
            </w:pPr>
            <w:r>
              <w:rPr>
                <w:rFonts w:hint="eastAsia" w:ascii="仿宋_GB2312" w:hAnsi="宋体" w:eastAsia="仿宋_GB2312" w:cs="仿宋_GB2312"/>
                <w:kern w:val="0"/>
                <w:szCs w:val="21"/>
              </w:rPr>
              <w:t>合计</w:t>
            </w:r>
          </w:p>
        </w:tc>
        <w:tc>
          <w:tcPr>
            <w:tcW w:w="1400"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Cs w:val="21"/>
              </w:rPr>
            </w:pPr>
            <w:r>
              <w:rPr>
                <w:rFonts w:hint="eastAsia" w:ascii="仿宋_GB2312" w:hAnsi="宋体" w:eastAsia="仿宋_GB2312" w:cs="仿宋_GB2312"/>
                <w:kern w:val="0"/>
                <w:szCs w:val="21"/>
              </w:rPr>
              <w:t>　</w:t>
            </w:r>
          </w:p>
        </w:tc>
        <w:tc>
          <w:tcPr>
            <w:tcW w:w="3561"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Cs w:val="21"/>
              </w:rPr>
            </w:pPr>
            <w:r>
              <w:rPr>
                <w:rFonts w:hint="eastAsia" w:ascii="仿宋_GB2312" w:hAnsi="宋体" w:eastAsia="仿宋_GB2312" w:cs="仿宋_GB2312"/>
                <w:kern w:val="0"/>
                <w:szCs w:val="21"/>
              </w:rPr>
              <w:t>合计</w:t>
            </w:r>
          </w:p>
        </w:tc>
        <w:tc>
          <w:tcPr>
            <w:tcW w:w="1418"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Cs w:val="21"/>
              </w:rPr>
            </w:pPr>
            <w:r>
              <w:rPr>
                <w:rFonts w:hint="eastAsia" w:ascii="仿宋_GB2312" w:hAnsi="宋体" w:eastAsia="仿宋_GB2312" w:cs="仿宋_GB2312"/>
                <w:kern w:val="0"/>
                <w:szCs w:val="21"/>
              </w:rPr>
              <w:t>　</w:t>
            </w:r>
          </w:p>
        </w:tc>
        <w:tc>
          <w:tcPr>
            <w:tcW w:w="2202"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Cs w:val="21"/>
              </w:rPr>
            </w:pPr>
            <w:r>
              <w:rPr>
                <w:rFonts w:hint="eastAsia" w:ascii="仿宋_GB2312" w:hAnsi="宋体" w:eastAsia="仿宋_GB2312" w:cs="仿宋_GB2312"/>
                <w:kern w:val="0"/>
                <w:szCs w:val="21"/>
              </w:rPr>
              <w:t>合计</w:t>
            </w:r>
          </w:p>
        </w:tc>
        <w:tc>
          <w:tcPr>
            <w:tcW w:w="1483"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r>
    </w:tbl>
    <w:p>
      <w:pPr>
        <w:widowControl/>
        <w:jc w:val="left"/>
        <w:rPr>
          <w:rFonts w:ascii="仿宋_GB2312" w:hAnsi="宋体" w:eastAsia="仿宋_GB2312"/>
          <w:kern w:val="0"/>
          <w:sz w:val="28"/>
          <w:szCs w:val="28"/>
        </w:rPr>
      </w:pPr>
      <w:r>
        <w:rPr>
          <w:rFonts w:hint="eastAsia" w:ascii="仿宋_GB2312" w:hAnsi="宋体" w:eastAsia="仿宋_GB2312" w:cs="仿宋_GB2312"/>
          <w:kern w:val="0"/>
          <w:sz w:val="28"/>
          <w:szCs w:val="28"/>
        </w:rPr>
        <w:t>总分：</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评委签名：</w:t>
      </w:r>
    </w:p>
    <w:p>
      <w:pPr>
        <w:widowControl/>
        <w:spacing w:line="240" w:lineRule="exact"/>
        <w:jc w:val="left"/>
        <w:rPr>
          <w:rFonts w:ascii="仿宋_GB2312" w:hAnsi="宋体" w:eastAsia="仿宋_GB2312"/>
          <w:kern w:val="0"/>
          <w:sz w:val="28"/>
          <w:szCs w:val="28"/>
        </w:rPr>
      </w:pPr>
    </w:p>
    <w:p>
      <w:pPr>
        <w:widowControl/>
        <w:spacing w:line="320" w:lineRule="exact"/>
        <w:jc w:val="left"/>
        <w:rPr>
          <w:rFonts w:ascii="仿宋_GB2312" w:hAnsi="宋体" w:eastAsia="仿宋_GB2312"/>
          <w:kern w:val="0"/>
          <w:sz w:val="28"/>
          <w:szCs w:val="28"/>
        </w:rPr>
        <w:sectPr>
          <w:pgSz w:w="16838" w:h="11906" w:orient="landscape"/>
          <w:pgMar w:top="1803" w:right="1440" w:bottom="1803" w:left="1440" w:header="851" w:footer="992" w:gutter="0"/>
          <w:cols w:space="720" w:num="1"/>
          <w:docGrid w:type="lines" w:linePitch="319" w:charSpace="0"/>
        </w:sectPr>
      </w:pPr>
      <w:r>
        <w:rPr>
          <w:rFonts w:hint="eastAsia" w:ascii="仿宋" w:hAnsi="仿宋" w:eastAsia="仿宋" w:cs="仿宋"/>
        </w:rPr>
        <w:t>注：全日制硕士研究生及以上学历、学位的招聘对象所有加分项目只限于研究生期间，</w:t>
      </w:r>
      <w:r>
        <w:rPr>
          <w:rFonts w:hint="eastAsia" w:ascii="仿宋_GB2312" w:hAnsi="黑体" w:eastAsia="仿宋_GB2312" w:cs="仿宋_GB2312"/>
        </w:rPr>
        <w:t>教育部直属高校免费师范毕业生及</w:t>
      </w:r>
      <w:r>
        <w:rPr>
          <w:rFonts w:hint="eastAsia" w:ascii="仿宋" w:hAnsi="仿宋" w:eastAsia="仿宋" w:cs="仿宋"/>
        </w:rPr>
        <w:t>教育部直属师范大学本科应届毕业生所有加分项目只限于本科期间。</w:t>
      </w:r>
    </w:p>
    <w:p>
      <w:pPr>
        <w:widowControl/>
        <w:jc w:val="left"/>
        <w:rPr>
          <w:sz w:val="28"/>
          <w:szCs w:val="28"/>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p>
      <w:pPr>
        <w:spacing w:line="520" w:lineRule="exact"/>
        <w:jc w:val="center"/>
        <w:rPr>
          <w:b/>
          <w:bCs/>
          <w:sz w:val="32"/>
          <w:szCs w:val="32"/>
        </w:rPr>
      </w:pPr>
      <w:r>
        <w:rPr>
          <w:rFonts w:hint="eastAsia" w:cs="宋体"/>
          <w:b/>
          <w:bCs/>
          <w:sz w:val="32"/>
          <w:szCs w:val="32"/>
        </w:rPr>
        <w:t>《学科基本素养》评分表（</w:t>
      </w:r>
      <w:r>
        <w:rPr>
          <w:b/>
          <w:bCs/>
          <w:sz w:val="32"/>
          <w:szCs w:val="32"/>
        </w:rPr>
        <w:t>30</w:t>
      </w:r>
      <w:r>
        <w:rPr>
          <w:rFonts w:hint="eastAsia" w:cs="宋体"/>
          <w:b/>
          <w:bCs/>
          <w:sz w:val="32"/>
          <w:szCs w:val="32"/>
        </w:rPr>
        <w:t>分）</w:t>
      </w:r>
    </w:p>
    <w:p>
      <w:pPr>
        <w:spacing w:line="520" w:lineRule="exact"/>
      </w:pPr>
      <w:r>
        <w:rPr>
          <w:rFonts w:hint="eastAsia" w:cs="宋体"/>
        </w:rPr>
        <w:t>学科：</w:t>
      </w:r>
      <w:r>
        <w:t xml:space="preserve">          </w:t>
      </w:r>
      <w:r>
        <w:rPr>
          <w:rFonts w:hint="eastAsia" w:cs="宋体"/>
        </w:rPr>
        <w:t>考生姓名：</w:t>
      </w:r>
      <w:r>
        <w:t xml:space="preserve">          </w:t>
      </w:r>
      <w:r>
        <w:rPr>
          <w:rFonts w:hint="eastAsia" w:cs="宋体"/>
        </w:rPr>
        <w:t>毕业院校与专业：</w:t>
      </w:r>
    </w:p>
    <w:tbl>
      <w:tblPr>
        <w:tblStyle w:val="7"/>
        <w:tblW w:w="820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9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188" w:type="dxa"/>
            <w:vAlign w:val="center"/>
          </w:tcPr>
          <w:p>
            <w:pPr>
              <w:widowControl/>
              <w:jc w:val="center"/>
              <w:rPr>
                <w:rFonts w:ascii="宋体"/>
                <w:kern w:val="0"/>
              </w:rPr>
            </w:pPr>
            <w:r>
              <w:rPr>
                <w:rFonts w:hint="eastAsia" w:ascii="宋体" w:hAnsi="宋体" w:cs="宋体"/>
                <w:kern w:val="0"/>
              </w:rPr>
              <w:t>项目</w:t>
            </w:r>
          </w:p>
        </w:tc>
        <w:tc>
          <w:tcPr>
            <w:tcW w:w="5940" w:type="dxa"/>
            <w:vAlign w:val="center"/>
          </w:tcPr>
          <w:p>
            <w:pPr>
              <w:widowControl/>
              <w:jc w:val="center"/>
              <w:rPr>
                <w:rFonts w:ascii="宋体"/>
                <w:kern w:val="0"/>
              </w:rPr>
            </w:pPr>
            <w:r>
              <w:rPr>
                <w:rFonts w:hint="eastAsia" w:ascii="宋体" w:hAnsi="宋体" w:cs="宋体"/>
                <w:kern w:val="0"/>
              </w:rPr>
              <w:t>评价要点</w:t>
            </w:r>
          </w:p>
        </w:tc>
        <w:tc>
          <w:tcPr>
            <w:tcW w:w="1080" w:type="dxa"/>
            <w:vAlign w:val="center"/>
          </w:tcPr>
          <w:p>
            <w:pPr>
              <w:widowControl/>
              <w:jc w:val="center"/>
              <w:rPr>
                <w:rFonts w:ascii="宋体"/>
                <w:kern w:val="0"/>
              </w:rPr>
            </w:pPr>
            <w:r>
              <w:rPr>
                <w:rFonts w:hint="eastAsia" w:ascii="宋体" w:hAnsi="宋体" w:cs="宋体"/>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3" w:hRule="atLeast"/>
        </w:trPr>
        <w:tc>
          <w:tcPr>
            <w:tcW w:w="1188" w:type="dxa"/>
            <w:vAlign w:val="center"/>
          </w:tcPr>
          <w:p>
            <w:pPr>
              <w:widowControl/>
              <w:jc w:val="center"/>
              <w:rPr>
                <w:rFonts w:ascii="宋体"/>
                <w:kern w:val="0"/>
              </w:rPr>
            </w:pPr>
            <w:r>
              <w:rPr>
                <w:rFonts w:hint="eastAsia" w:ascii="宋体" w:hAnsi="宋体" w:cs="宋体"/>
                <w:kern w:val="0"/>
              </w:rPr>
              <w:t>专业理念与师德</w:t>
            </w:r>
          </w:p>
          <w:p>
            <w:pPr>
              <w:widowControl/>
              <w:jc w:val="center"/>
              <w:rPr>
                <w:rFonts w:ascii="宋体"/>
                <w:kern w:val="0"/>
              </w:rPr>
            </w:pPr>
            <w:r>
              <w:rPr>
                <w:rFonts w:hint="eastAsia" w:ascii="宋体" w:hAnsi="宋体" w:cs="宋体"/>
                <w:kern w:val="0"/>
              </w:rPr>
              <w:t>（</w:t>
            </w:r>
            <w:r>
              <w:rPr>
                <w:rFonts w:ascii="宋体" w:hAnsi="宋体" w:cs="宋体"/>
                <w:kern w:val="0"/>
              </w:rPr>
              <w:t>10</w:t>
            </w:r>
            <w:r>
              <w:rPr>
                <w:rFonts w:hint="eastAsia" w:ascii="宋体" w:hAnsi="宋体" w:cs="宋体"/>
                <w:kern w:val="0"/>
              </w:rPr>
              <w:t>分）</w:t>
            </w:r>
          </w:p>
        </w:tc>
        <w:tc>
          <w:tcPr>
            <w:tcW w:w="5940" w:type="dxa"/>
            <w:vAlign w:val="center"/>
          </w:tcPr>
          <w:p>
            <w:pPr>
              <w:widowControl/>
              <w:shd w:val="clear" w:color="auto" w:fill="FFFFFF"/>
              <w:spacing w:line="360" w:lineRule="atLeast"/>
              <w:rPr>
                <w:rFonts w:ascii="Arial" w:hAnsi="Arial" w:cs="Arial"/>
                <w:kern w:val="0"/>
              </w:rPr>
            </w:pPr>
            <w:r>
              <w:rPr>
                <w:rFonts w:ascii="Arial" w:hAnsi="Arial" w:cs="Arial"/>
                <w:kern w:val="0"/>
              </w:rPr>
              <w:t>1.</w:t>
            </w:r>
            <w:r>
              <w:rPr>
                <w:rFonts w:hint="eastAsia" w:ascii="Arial" w:hAnsi="Arial" w:cs="宋体"/>
                <w:kern w:val="0"/>
              </w:rPr>
              <w:t>贯彻党和国家教育方针政策，遵守教育法律法规。</w:t>
            </w:r>
          </w:p>
          <w:p>
            <w:pPr>
              <w:widowControl/>
              <w:shd w:val="clear" w:color="auto" w:fill="FFFFFF"/>
              <w:spacing w:line="360" w:lineRule="atLeast"/>
              <w:rPr>
                <w:rFonts w:ascii="Arial" w:hAnsi="Arial" w:cs="Arial"/>
                <w:kern w:val="0"/>
              </w:rPr>
            </w:pPr>
            <w:r>
              <w:rPr>
                <w:rFonts w:ascii="Arial" w:hAnsi="Arial" w:cs="Arial"/>
                <w:kern w:val="0"/>
              </w:rPr>
              <w:t>2.</w:t>
            </w:r>
            <w:r>
              <w:rPr>
                <w:rFonts w:hint="eastAsia" w:ascii="Arial" w:hAnsi="Arial" w:cs="宋体"/>
                <w:kern w:val="0"/>
              </w:rPr>
              <w:t>理解中学教育工作的意义，热爱中学教育事业，具有职业理想和敬业精神。</w:t>
            </w:r>
          </w:p>
          <w:p>
            <w:pPr>
              <w:widowControl/>
              <w:shd w:val="clear" w:color="auto" w:fill="FFFFFF"/>
              <w:spacing w:line="360" w:lineRule="atLeast"/>
              <w:rPr>
                <w:rFonts w:ascii="Arial" w:hAnsi="Arial" w:cs="Arial"/>
                <w:kern w:val="0"/>
              </w:rPr>
            </w:pPr>
            <w:r>
              <w:rPr>
                <w:rFonts w:ascii="Arial" w:hAnsi="Arial" w:cs="Arial"/>
                <w:kern w:val="0"/>
              </w:rPr>
              <w:t>3.</w:t>
            </w:r>
            <w:r>
              <w:rPr>
                <w:rFonts w:hint="eastAsia" w:ascii="Arial" w:hAnsi="Arial" w:cs="宋体"/>
                <w:kern w:val="0"/>
              </w:rPr>
              <w:t>认同中学教师的专业性和独特性，注重自身专业发展。</w:t>
            </w:r>
          </w:p>
          <w:p>
            <w:pPr>
              <w:widowControl/>
              <w:shd w:val="clear" w:color="auto" w:fill="FFFFFF"/>
              <w:spacing w:line="360" w:lineRule="atLeast"/>
              <w:rPr>
                <w:rFonts w:ascii="Arial" w:hAnsi="Arial" w:cs="Arial"/>
                <w:kern w:val="0"/>
              </w:rPr>
            </w:pPr>
            <w:r>
              <w:rPr>
                <w:rFonts w:ascii="Arial" w:hAnsi="Arial" w:cs="Arial"/>
                <w:kern w:val="0"/>
              </w:rPr>
              <w:t>4.</w:t>
            </w:r>
            <w:r>
              <w:rPr>
                <w:rFonts w:hint="eastAsia" w:ascii="Arial" w:hAnsi="Arial" w:cs="宋体"/>
                <w:kern w:val="0"/>
              </w:rPr>
              <w:t>具有良好职业道德修养。</w:t>
            </w:r>
          </w:p>
        </w:tc>
        <w:tc>
          <w:tcPr>
            <w:tcW w:w="1080" w:type="dxa"/>
            <w:vAlign w:val="center"/>
          </w:tcPr>
          <w:p>
            <w:pPr>
              <w:widowControl/>
              <w:shd w:val="clear" w:color="auto" w:fill="FFFFFF"/>
              <w:spacing w:line="360" w:lineRule="atLeast"/>
              <w:rPr>
                <w:rFonts w:ascii="Arial" w:hAnsi="Arial" w:cs="Arial"/>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1" w:hRule="atLeast"/>
        </w:trPr>
        <w:tc>
          <w:tcPr>
            <w:tcW w:w="1188" w:type="dxa"/>
            <w:vAlign w:val="center"/>
          </w:tcPr>
          <w:p>
            <w:pPr>
              <w:widowControl/>
              <w:jc w:val="center"/>
              <w:rPr>
                <w:rFonts w:ascii="宋体"/>
                <w:kern w:val="0"/>
              </w:rPr>
            </w:pPr>
            <w:r>
              <w:rPr>
                <w:rFonts w:hint="eastAsia" w:ascii="宋体" w:hAnsi="宋体" w:cs="宋体"/>
                <w:kern w:val="0"/>
              </w:rPr>
              <w:t>专业知识与能力</w:t>
            </w:r>
          </w:p>
          <w:p>
            <w:pPr>
              <w:widowControl/>
              <w:jc w:val="center"/>
              <w:rPr>
                <w:rFonts w:ascii="宋体"/>
                <w:kern w:val="0"/>
              </w:rPr>
            </w:pPr>
            <w:r>
              <w:rPr>
                <w:rFonts w:hint="eastAsia" w:ascii="宋体" w:hAnsi="宋体" w:cs="宋体"/>
                <w:kern w:val="0"/>
              </w:rPr>
              <w:t>（</w:t>
            </w:r>
            <w:r>
              <w:rPr>
                <w:rFonts w:ascii="宋体" w:hAnsi="宋体" w:cs="宋体"/>
                <w:kern w:val="0"/>
              </w:rPr>
              <w:t>20</w:t>
            </w:r>
            <w:r>
              <w:rPr>
                <w:rFonts w:hint="eastAsia" w:ascii="宋体" w:hAnsi="宋体" w:cs="宋体"/>
                <w:kern w:val="0"/>
              </w:rPr>
              <w:t>分）</w:t>
            </w:r>
          </w:p>
        </w:tc>
        <w:tc>
          <w:tcPr>
            <w:tcW w:w="5940" w:type="dxa"/>
            <w:vAlign w:val="center"/>
          </w:tcPr>
          <w:p>
            <w:pPr>
              <w:widowControl/>
              <w:shd w:val="clear" w:color="auto" w:fill="FFFFFF"/>
              <w:spacing w:line="360" w:lineRule="atLeast"/>
              <w:rPr>
                <w:rFonts w:ascii="Arial" w:hAnsi="Arial" w:cs="Arial"/>
                <w:kern w:val="0"/>
              </w:rPr>
            </w:pPr>
            <w:r>
              <w:rPr>
                <w:rFonts w:ascii="Arial" w:hAnsi="Arial" w:cs="Arial"/>
                <w:kern w:val="0"/>
              </w:rPr>
              <w:t>1.</w:t>
            </w:r>
            <w:r>
              <w:rPr>
                <w:rFonts w:hint="eastAsia" w:ascii="Arial" w:hAnsi="Arial" w:cs="宋体"/>
                <w:kern w:val="0"/>
              </w:rPr>
              <w:t>掌握中学教育的基本原理和主要方法。</w:t>
            </w:r>
          </w:p>
          <w:p>
            <w:pPr>
              <w:widowControl/>
              <w:shd w:val="clear" w:color="auto" w:fill="FFFFFF"/>
              <w:spacing w:line="360" w:lineRule="atLeast"/>
              <w:rPr>
                <w:rFonts w:ascii="Arial" w:hAnsi="Arial" w:cs="Arial"/>
                <w:kern w:val="0"/>
              </w:rPr>
            </w:pPr>
            <w:r>
              <w:rPr>
                <w:rFonts w:ascii="Arial" w:hAnsi="Arial" w:cs="Arial"/>
                <w:kern w:val="0"/>
              </w:rPr>
              <w:t>2.</w:t>
            </w:r>
            <w:r>
              <w:rPr>
                <w:rFonts w:hint="eastAsia" w:ascii="Arial" w:hAnsi="Arial" w:cs="宋体"/>
                <w:kern w:val="0"/>
              </w:rPr>
              <w:t>掌握教育心理学的基本原理和方法，了解中学生身心发展的一般规律与特点。</w:t>
            </w:r>
          </w:p>
          <w:p>
            <w:pPr>
              <w:widowControl/>
              <w:shd w:val="clear" w:color="auto" w:fill="FFFFFF"/>
              <w:spacing w:line="360" w:lineRule="atLeast"/>
              <w:rPr>
                <w:rFonts w:ascii="Arial" w:hAnsi="Arial" w:cs="Arial"/>
                <w:kern w:val="0"/>
              </w:rPr>
            </w:pPr>
            <w:r>
              <w:rPr>
                <w:rFonts w:ascii="Arial" w:hAnsi="Arial" w:cs="Arial"/>
                <w:kern w:val="0"/>
              </w:rPr>
              <w:t>3.</w:t>
            </w:r>
            <w:r>
              <w:rPr>
                <w:rFonts w:hint="eastAsia" w:ascii="Arial" w:hAnsi="Arial" w:cs="宋体"/>
                <w:kern w:val="0"/>
              </w:rPr>
              <w:t>理解所教学科的知识体系、基本思想与方法。</w:t>
            </w:r>
          </w:p>
          <w:p>
            <w:pPr>
              <w:widowControl/>
              <w:shd w:val="clear" w:color="auto" w:fill="FFFFFF"/>
              <w:spacing w:line="360" w:lineRule="atLeast"/>
              <w:rPr>
                <w:rFonts w:ascii="Arial" w:hAnsi="Arial" w:cs="Arial"/>
                <w:kern w:val="0"/>
              </w:rPr>
            </w:pPr>
            <w:r>
              <w:rPr>
                <w:rFonts w:ascii="Arial" w:hAnsi="Arial" w:cs="Arial"/>
                <w:kern w:val="0"/>
              </w:rPr>
              <w:t>4.</w:t>
            </w:r>
            <w:r>
              <w:rPr>
                <w:rFonts w:hint="eastAsia" w:ascii="Arial" w:hAnsi="Arial" w:cs="宋体"/>
                <w:kern w:val="0"/>
              </w:rPr>
              <w:t>掌握所教学科内容的基本知识、基本原理与技能。</w:t>
            </w:r>
          </w:p>
        </w:tc>
        <w:tc>
          <w:tcPr>
            <w:tcW w:w="1080" w:type="dxa"/>
            <w:vAlign w:val="center"/>
          </w:tcPr>
          <w:p>
            <w:pPr>
              <w:widowControl/>
              <w:shd w:val="clear" w:color="auto" w:fill="FFFFFF"/>
              <w:spacing w:line="360" w:lineRule="atLeast"/>
              <w:rPr>
                <w:rFonts w:ascii="Arial" w:hAnsi="Arial" w:cs="Arial"/>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1188" w:type="dxa"/>
          </w:tcPr>
          <w:p>
            <w:pPr>
              <w:widowControl/>
              <w:jc w:val="center"/>
              <w:rPr>
                <w:rFonts w:ascii="宋体"/>
                <w:kern w:val="0"/>
              </w:rPr>
            </w:pPr>
            <w:r>
              <w:rPr>
                <w:rFonts w:hint="eastAsia" w:ascii="宋体" w:hAnsi="宋体" w:cs="宋体"/>
                <w:kern w:val="0"/>
              </w:rPr>
              <w:t>总分</w:t>
            </w:r>
          </w:p>
        </w:tc>
        <w:tc>
          <w:tcPr>
            <w:tcW w:w="7020" w:type="dxa"/>
            <w:gridSpan w:val="2"/>
          </w:tcPr>
          <w:p>
            <w:pPr>
              <w:widowControl/>
              <w:shd w:val="clear" w:color="auto" w:fill="FFFFFF"/>
              <w:spacing w:line="360" w:lineRule="atLeast"/>
              <w:jc w:val="left"/>
              <w:rPr>
                <w:rFonts w:ascii="Arial" w:hAnsi="Arial" w:cs="Arial"/>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8208" w:type="dxa"/>
            <w:gridSpan w:val="3"/>
          </w:tcPr>
          <w:p>
            <w:pPr>
              <w:widowControl/>
              <w:shd w:val="clear" w:color="auto" w:fill="FFFFFF"/>
              <w:spacing w:line="360" w:lineRule="atLeast"/>
              <w:jc w:val="left"/>
              <w:rPr>
                <w:rFonts w:ascii="Arial" w:hAnsi="Arial" w:cs="Arial"/>
                <w:kern w:val="0"/>
              </w:rPr>
            </w:pPr>
            <w:r>
              <w:rPr>
                <w:rFonts w:hint="eastAsia" w:ascii="Arial" w:hAnsi="Arial" w:cs="宋体"/>
                <w:kern w:val="0"/>
              </w:rPr>
              <w:t>评委签名：</w:t>
            </w:r>
          </w:p>
        </w:tc>
      </w:tr>
    </w:tbl>
    <w:p>
      <w:pPr>
        <w:widowControl/>
        <w:jc w:val="left"/>
        <w:rPr>
          <w:rFonts w:ascii="仿宋" w:hAnsi="仿宋" w:eastAsia="仿宋"/>
        </w:rPr>
        <w:sectPr>
          <w:pgSz w:w="11906" w:h="16838"/>
          <w:pgMar w:top="1440" w:right="1803" w:bottom="1440" w:left="1803" w:header="851" w:footer="992" w:gutter="0"/>
          <w:cols w:space="720" w:num="1"/>
          <w:docGrid w:type="lines" w:linePitch="319" w:charSpace="0"/>
        </w:sectPr>
      </w:pPr>
    </w:p>
    <w:p>
      <w:pPr>
        <w:spacing w:line="460" w:lineRule="exact"/>
        <w:rPr>
          <w:b/>
          <w:bCs/>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p>
    <w:p>
      <w:pPr>
        <w:spacing w:line="460" w:lineRule="exact"/>
        <w:jc w:val="center"/>
        <w:rPr>
          <w:b/>
          <w:bCs/>
          <w:sz w:val="32"/>
          <w:szCs w:val="32"/>
        </w:rPr>
      </w:pPr>
      <w:r>
        <w:rPr>
          <w:rFonts w:hint="eastAsia" w:cs="宋体"/>
          <w:b/>
          <w:bCs/>
          <w:sz w:val="32"/>
          <w:szCs w:val="32"/>
        </w:rPr>
        <w:t>《片段教学》评分表（</w:t>
      </w:r>
      <w:r>
        <w:rPr>
          <w:b/>
          <w:bCs/>
          <w:sz w:val="32"/>
          <w:szCs w:val="32"/>
        </w:rPr>
        <w:t>60</w:t>
      </w:r>
      <w:r>
        <w:rPr>
          <w:rFonts w:hint="eastAsia" w:cs="宋体"/>
          <w:b/>
          <w:bCs/>
          <w:sz w:val="32"/>
          <w:szCs w:val="32"/>
        </w:rPr>
        <w:t>分）</w:t>
      </w:r>
    </w:p>
    <w:p>
      <w:pPr>
        <w:spacing w:line="460" w:lineRule="exact"/>
        <w:rPr>
          <w:sz w:val="24"/>
        </w:rPr>
      </w:pPr>
      <w:r>
        <w:rPr>
          <w:rFonts w:hint="eastAsia" w:cs="宋体"/>
          <w:sz w:val="24"/>
        </w:rPr>
        <w:t>学科：</w:t>
      </w:r>
      <w:r>
        <w:rPr>
          <w:sz w:val="24"/>
        </w:rPr>
        <w:t xml:space="preserve">        </w:t>
      </w:r>
      <w:r>
        <w:rPr>
          <w:rFonts w:hint="eastAsia" w:cs="宋体"/>
          <w:sz w:val="24"/>
        </w:rPr>
        <w:t>考生姓名：</w:t>
      </w:r>
      <w:r>
        <w:rPr>
          <w:sz w:val="24"/>
        </w:rPr>
        <w:t xml:space="preserve">        </w:t>
      </w:r>
      <w:r>
        <w:rPr>
          <w:rFonts w:hint="eastAsia" w:cs="宋体"/>
          <w:sz w:val="24"/>
        </w:rPr>
        <w:t>毕业院校与专业：</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940"/>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spacing w:line="460" w:lineRule="exact"/>
            </w:pPr>
            <w:r>
              <w:rPr>
                <w:rFonts w:hint="eastAsia" w:cs="宋体"/>
              </w:rPr>
              <w:t>项目</w:t>
            </w:r>
          </w:p>
        </w:tc>
        <w:tc>
          <w:tcPr>
            <w:tcW w:w="5940" w:type="dxa"/>
          </w:tcPr>
          <w:p>
            <w:pPr>
              <w:spacing w:line="460" w:lineRule="exact"/>
            </w:pPr>
            <w:r>
              <w:rPr>
                <w:rFonts w:hint="eastAsia" w:cs="宋体"/>
              </w:rPr>
              <w:t>评价要点</w:t>
            </w:r>
          </w:p>
        </w:tc>
        <w:tc>
          <w:tcPr>
            <w:tcW w:w="1034" w:type="dxa"/>
            <w:vAlign w:val="center"/>
          </w:tcPr>
          <w:p>
            <w:pPr>
              <w:spacing w:line="460" w:lineRule="exact"/>
              <w:jc w:val="center"/>
            </w:pPr>
            <w:r>
              <w:rPr>
                <w:rFonts w:hint="eastAsia"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center"/>
          </w:tcPr>
          <w:p>
            <w:pPr>
              <w:spacing w:line="460" w:lineRule="exact"/>
              <w:jc w:val="center"/>
            </w:pPr>
            <w:r>
              <w:rPr>
                <w:rFonts w:hint="eastAsia" w:cs="宋体"/>
              </w:rPr>
              <w:t>教学内容</w:t>
            </w:r>
          </w:p>
          <w:p>
            <w:pPr>
              <w:spacing w:line="460" w:lineRule="exact"/>
              <w:jc w:val="center"/>
            </w:pPr>
            <w:r>
              <w:rPr>
                <w:rFonts w:hint="eastAsia" w:cs="宋体"/>
              </w:rPr>
              <w:t>（</w:t>
            </w:r>
            <w:r>
              <w:t>15</w:t>
            </w:r>
            <w:r>
              <w:rPr>
                <w:rFonts w:hint="eastAsia" w:cs="宋体"/>
              </w:rPr>
              <w:t>分）</w:t>
            </w:r>
          </w:p>
        </w:tc>
        <w:tc>
          <w:tcPr>
            <w:tcW w:w="5940" w:type="dxa"/>
          </w:tcPr>
          <w:p>
            <w:pPr>
              <w:spacing w:line="460" w:lineRule="exact"/>
            </w:pPr>
            <w:r>
              <w:rPr>
                <w:rFonts w:hint="eastAsia" w:cs="宋体"/>
              </w:rPr>
              <w:t>体现教育教学理念、本人教学思想，教学设计新颖；</w:t>
            </w:r>
          </w:p>
          <w:p>
            <w:pPr>
              <w:spacing w:line="460" w:lineRule="exact"/>
            </w:pPr>
            <w:r>
              <w:rPr>
                <w:rFonts w:hint="eastAsia" w:cs="宋体"/>
              </w:rPr>
              <w:t>符合课标、教材要求，切合学生实际；</w:t>
            </w:r>
          </w:p>
          <w:p>
            <w:pPr>
              <w:spacing w:line="460" w:lineRule="exact"/>
            </w:pPr>
            <w:r>
              <w:rPr>
                <w:rFonts w:hint="eastAsia" w:cs="宋体"/>
              </w:rPr>
              <w:t>概念准确、观点正确、举例恰当、条例清楚、逻辑无误；</w:t>
            </w:r>
          </w:p>
          <w:p>
            <w:pPr>
              <w:spacing w:line="460" w:lineRule="exact"/>
              <w:ind w:left="420" w:hanging="420"/>
            </w:pPr>
            <w:r>
              <w:rPr>
                <w:rFonts w:hint="eastAsia" w:cs="宋体"/>
              </w:rPr>
              <w:t>教学重点突出、难点突破，目标达成到位。</w:t>
            </w:r>
          </w:p>
        </w:tc>
        <w:tc>
          <w:tcPr>
            <w:tcW w:w="1034"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center"/>
          </w:tcPr>
          <w:p>
            <w:pPr>
              <w:spacing w:line="460" w:lineRule="exact"/>
              <w:jc w:val="center"/>
            </w:pPr>
            <w:r>
              <w:rPr>
                <w:rFonts w:hint="eastAsia" w:cs="宋体"/>
              </w:rPr>
              <w:t>教学方法</w:t>
            </w:r>
          </w:p>
          <w:p>
            <w:pPr>
              <w:spacing w:line="460" w:lineRule="exact"/>
              <w:jc w:val="center"/>
            </w:pPr>
            <w:r>
              <w:rPr>
                <w:rFonts w:hint="eastAsia" w:cs="宋体"/>
              </w:rPr>
              <w:t>（</w:t>
            </w:r>
            <w:r>
              <w:t>15</w:t>
            </w:r>
            <w:r>
              <w:rPr>
                <w:rFonts w:hint="eastAsia" w:cs="宋体"/>
              </w:rPr>
              <w:t>分）</w:t>
            </w:r>
          </w:p>
        </w:tc>
        <w:tc>
          <w:tcPr>
            <w:tcW w:w="5940" w:type="dxa"/>
          </w:tcPr>
          <w:p>
            <w:pPr>
              <w:spacing w:line="460" w:lineRule="exact"/>
            </w:pPr>
            <w:r>
              <w:rPr>
                <w:rFonts w:hint="eastAsia" w:cs="宋体"/>
              </w:rPr>
              <w:t>创造良好教学情景，营造宽松教学氛围，激发学生学习积极性，尊重学生的主体地位；</w:t>
            </w:r>
          </w:p>
          <w:p>
            <w:pPr>
              <w:spacing w:line="460" w:lineRule="exact"/>
            </w:pPr>
            <w:r>
              <w:rPr>
                <w:rFonts w:hint="eastAsia" w:cs="宋体"/>
              </w:rPr>
              <w:t>教学步骤合理清晰，教学方法科学实用、教学策略得当，媒体选用合理；教学灵活、善于启发引导、富有激情。</w:t>
            </w:r>
          </w:p>
        </w:tc>
        <w:tc>
          <w:tcPr>
            <w:tcW w:w="1034"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center"/>
          </w:tcPr>
          <w:p>
            <w:pPr>
              <w:spacing w:line="460" w:lineRule="exact"/>
              <w:jc w:val="center"/>
            </w:pPr>
            <w:r>
              <w:rPr>
                <w:rFonts w:hint="eastAsia" w:cs="宋体"/>
              </w:rPr>
              <w:t>教学效果</w:t>
            </w:r>
          </w:p>
          <w:p>
            <w:pPr>
              <w:spacing w:line="460" w:lineRule="exact"/>
              <w:jc w:val="center"/>
            </w:pPr>
            <w:r>
              <w:rPr>
                <w:rFonts w:hint="eastAsia" w:cs="宋体"/>
              </w:rPr>
              <w:t>（</w:t>
            </w:r>
            <w:r>
              <w:t>15</w:t>
            </w:r>
            <w:r>
              <w:rPr>
                <w:rFonts w:hint="eastAsia" w:cs="宋体"/>
              </w:rPr>
              <w:t>分）</w:t>
            </w:r>
          </w:p>
        </w:tc>
        <w:tc>
          <w:tcPr>
            <w:tcW w:w="5940" w:type="dxa"/>
          </w:tcPr>
          <w:p>
            <w:pPr>
              <w:spacing w:line="460" w:lineRule="exact"/>
            </w:pPr>
            <w:r>
              <w:rPr>
                <w:rFonts w:hint="eastAsia" w:cs="宋体"/>
              </w:rPr>
              <w:t>目标明确，内容充实，逻辑性强，层次清晰，方法手段科学合理、课改意识强，有特色、目标达成效果好。</w:t>
            </w:r>
          </w:p>
        </w:tc>
        <w:tc>
          <w:tcPr>
            <w:tcW w:w="1034"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center"/>
          </w:tcPr>
          <w:p>
            <w:pPr>
              <w:spacing w:line="460" w:lineRule="exact"/>
              <w:jc w:val="center"/>
            </w:pPr>
            <w:r>
              <w:rPr>
                <w:rFonts w:hint="eastAsia" w:cs="宋体"/>
              </w:rPr>
              <w:t>教师素质</w:t>
            </w:r>
          </w:p>
          <w:p>
            <w:pPr>
              <w:spacing w:line="460" w:lineRule="exact"/>
              <w:jc w:val="center"/>
            </w:pPr>
            <w:r>
              <w:rPr>
                <w:rFonts w:hint="eastAsia" w:cs="宋体"/>
              </w:rPr>
              <w:t>（</w:t>
            </w:r>
            <w:r>
              <w:t>10</w:t>
            </w:r>
            <w:r>
              <w:rPr>
                <w:rFonts w:hint="eastAsia" w:cs="宋体"/>
              </w:rPr>
              <w:t>分）</w:t>
            </w:r>
          </w:p>
        </w:tc>
        <w:tc>
          <w:tcPr>
            <w:tcW w:w="5940" w:type="dxa"/>
          </w:tcPr>
          <w:p>
            <w:pPr>
              <w:spacing w:line="460" w:lineRule="exact"/>
            </w:pPr>
            <w:r>
              <w:rPr>
                <w:rFonts w:hint="eastAsia" w:cs="宋体"/>
              </w:rPr>
              <w:t>仪态大方，教态亲切自然，应对从容；</w:t>
            </w:r>
          </w:p>
          <w:p>
            <w:pPr>
              <w:spacing w:line="460" w:lineRule="exact"/>
            </w:pPr>
            <w:r>
              <w:rPr>
                <w:rFonts w:hint="eastAsia" w:cs="宋体"/>
              </w:rPr>
              <w:t>语音准确，表达顺畅，语言简明、生动、有启发性感染力；</w:t>
            </w:r>
          </w:p>
          <w:p>
            <w:pPr>
              <w:spacing w:line="460" w:lineRule="exact"/>
            </w:pPr>
            <w:r>
              <w:rPr>
                <w:rFonts w:hint="eastAsia" w:cs="宋体"/>
              </w:rPr>
              <w:t>学识素养良好，教学情感得当，媒体应用娴熟。</w:t>
            </w:r>
          </w:p>
        </w:tc>
        <w:tc>
          <w:tcPr>
            <w:tcW w:w="1034"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center"/>
          </w:tcPr>
          <w:p>
            <w:pPr>
              <w:spacing w:line="460" w:lineRule="exact"/>
              <w:jc w:val="center"/>
            </w:pPr>
            <w:r>
              <w:rPr>
                <w:rFonts w:hint="eastAsia" w:cs="宋体"/>
              </w:rPr>
              <w:t>板书</w:t>
            </w:r>
          </w:p>
          <w:p>
            <w:pPr>
              <w:spacing w:line="460" w:lineRule="exact"/>
              <w:jc w:val="center"/>
            </w:pPr>
            <w:r>
              <w:rPr>
                <w:rFonts w:hint="eastAsia" w:cs="宋体"/>
              </w:rPr>
              <w:t>（</w:t>
            </w:r>
            <w:r>
              <w:t>5</w:t>
            </w:r>
            <w:r>
              <w:rPr>
                <w:rFonts w:hint="eastAsia" w:cs="宋体"/>
              </w:rPr>
              <w:t>分）</w:t>
            </w:r>
          </w:p>
        </w:tc>
        <w:tc>
          <w:tcPr>
            <w:tcW w:w="5940" w:type="dxa"/>
          </w:tcPr>
          <w:p>
            <w:pPr>
              <w:spacing w:line="460" w:lineRule="exact"/>
            </w:pPr>
            <w:r>
              <w:rPr>
                <w:rFonts w:hint="eastAsia" w:cs="宋体"/>
              </w:rPr>
              <w:t>板书内容：书写工整，内容正确，条理清楚，符合规范要求；</w:t>
            </w:r>
          </w:p>
          <w:p>
            <w:pPr>
              <w:spacing w:line="460" w:lineRule="exact"/>
            </w:pPr>
            <w:r>
              <w:rPr>
                <w:rFonts w:hint="eastAsia" w:cs="宋体"/>
              </w:rPr>
              <w:t>板书艺术：布局合理，疏密得当，版面干净整洁，美观大方。</w:t>
            </w:r>
          </w:p>
        </w:tc>
        <w:tc>
          <w:tcPr>
            <w:tcW w:w="1034"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548" w:type="dxa"/>
            <w:vAlign w:val="center"/>
          </w:tcPr>
          <w:p>
            <w:pPr>
              <w:spacing w:line="460" w:lineRule="exact"/>
              <w:jc w:val="center"/>
            </w:pPr>
            <w:r>
              <w:rPr>
                <w:rFonts w:hint="eastAsia" w:cs="宋体"/>
              </w:rPr>
              <w:t>总分</w:t>
            </w:r>
          </w:p>
        </w:tc>
        <w:tc>
          <w:tcPr>
            <w:tcW w:w="6974" w:type="dxa"/>
            <w:gridSpan w:val="2"/>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7" w:hRule="atLeast"/>
        </w:trPr>
        <w:tc>
          <w:tcPr>
            <w:tcW w:w="8522" w:type="dxa"/>
            <w:gridSpan w:val="3"/>
          </w:tcPr>
          <w:p>
            <w:pPr>
              <w:spacing w:line="460" w:lineRule="exact"/>
            </w:pPr>
            <w:r>
              <w:t xml:space="preserve">  </w:t>
            </w:r>
            <w:r>
              <w:rPr>
                <w:rFonts w:hint="eastAsia" w:cs="宋体"/>
              </w:rPr>
              <w:t>评委签名：</w:t>
            </w:r>
          </w:p>
        </w:tc>
      </w:tr>
    </w:tbl>
    <w:p>
      <w:pPr>
        <w:spacing w:line="480" w:lineRule="exact"/>
        <w:ind w:firstLine="640" w:firstLineChars="200"/>
        <w:rPr>
          <w:rFonts w:ascii="仿宋_GB2312" w:hAnsi="黑体" w:eastAsia="仿宋_GB2312"/>
          <w:sz w:val="32"/>
          <w:szCs w:val="32"/>
        </w:rPr>
      </w:pPr>
    </w:p>
    <w:p>
      <w:pPr>
        <w:widowControl/>
        <w:shd w:val="clear" w:color="auto" w:fill="FFFFFF"/>
        <w:spacing w:line="540" w:lineRule="exact"/>
        <w:ind w:firstLine="1600" w:firstLineChars="500"/>
        <w:rPr>
          <w:rFonts w:ascii="仿宋_GB2312" w:hAnsi="宋体" w:eastAsia="仿宋_GB2312" w:cs="宋体"/>
          <w:bCs/>
          <w:color w:val="000000"/>
          <w:kern w:val="0"/>
          <w:sz w:val="32"/>
          <w:szCs w:val="32"/>
        </w:rPr>
      </w:pPr>
      <w:r>
        <w:rPr>
          <w:rFonts w:ascii="仿宋_GB2312" w:hAnsi="仿宋" w:eastAsia="仿宋_GB2312"/>
          <w:sz w:val="32"/>
          <w:szCs w:val="32"/>
        </w:rPr>
        <w:br w:type="page"/>
      </w:r>
    </w:p>
    <w:p>
      <w:pPr>
        <w:spacing w:line="480" w:lineRule="exact"/>
        <w:jc w:val="left"/>
        <w:rPr>
          <w:rFonts w:ascii="黑体" w:hAnsi="黑体" w:eastAsia="黑体" w:cs="宋体"/>
          <w:b/>
          <w:kern w:val="0"/>
          <w:sz w:val="31"/>
          <w:szCs w:val="31"/>
        </w:rPr>
      </w:pPr>
      <w:r>
        <w:rPr>
          <w:rFonts w:hint="eastAsia" w:ascii="黑体" w:hAnsi="黑体" w:eastAsia="黑体" w:cs="宋体"/>
          <w:b/>
          <w:kern w:val="0"/>
          <w:sz w:val="31"/>
          <w:szCs w:val="31"/>
        </w:rPr>
        <w:t>附件六</w:t>
      </w:r>
    </w:p>
    <w:p>
      <w:pPr>
        <w:spacing w:line="560" w:lineRule="exact"/>
        <w:jc w:val="center"/>
        <w:rPr>
          <w:rFonts w:ascii="方正小标宋_GBK" w:hAnsi="宋体" w:eastAsia="方正小标宋_GBK" w:cs="黑体"/>
          <w:b/>
          <w:sz w:val="44"/>
          <w:szCs w:val="44"/>
        </w:rPr>
      </w:pPr>
      <w:r>
        <w:rPr>
          <w:rFonts w:hint="eastAsia" w:ascii="方正小标宋_GBK" w:hAnsi="宋体" w:eastAsia="方正小标宋_GBK" w:cs="黑体"/>
          <w:b/>
          <w:sz w:val="44"/>
          <w:szCs w:val="44"/>
        </w:rPr>
        <w:t>莆田妈祖中学</w:t>
      </w:r>
    </w:p>
    <w:p>
      <w:pPr>
        <w:spacing w:line="560" w:lineRule="exact"/>
        <w:jc w:val="center"/>
        <w:rPr>
          <w:rFonts w:ascii="方正小标宋_GBK" w:hAnsi="宋体" w:eastAsia="方正小标宋_GBK" w:cs="黑体"/>
          <w:b/>
          <w:sz w:val="44"/>
          <w:szCs w:val="44"/>
        </w:rPr>
      </w:pPr>
      <w:r>
        <w:rPr>
          <w:rFonts w:hint="eastAsia" w:ascii="方正小标宋_GBK" w:hAnsi="宋体" w:eastAsia="方正小标宋_GBK" w:cs="黑体"/>
          <w:b/>
          <w:sz w:val="44"/>
          <w:szCs w:val="44"/>
        </w:rPr>
        <w:t>2018年考核招聘高中新任教师方案</w:t>
      </w:r>
    </w:p>
    <w:p>
      <w:pPr>
        <w:spacing w:line="480" w:lineRule="exact"/>
        <w:ind w:firstLine="640" w:firstLineChars="200"/>
        <w:jc w:val="left"/>
        <w:rPr>
          <w:rFonts w:ascii="仿宋_GB2312" w:hAnsi="黑体" w:eastAsia="仿宋_GB2312"/>
          <w:sz w:val="32"/>
          <w:szCs w:val="32"/>
        </w:rPr>
      </w:pPr>
    </w:p>
    <w:p>
      <w:pPr>
        <w:spacing w:line="480" w:lineRule="exact"/>
        <w:ind w:firstLine="640" w:firstLineChars="200"/>
        <w:jc w:val="left"/>
        <w:rPr>
          <w:rFonts w:ascii="仿宋" w:hAnsi="仿宋" w:eastAsia="仿宋" w:cs="仿宋_GB2312"/>
          <w:kern w:val="0"/>
          <w:sz w:val="32"/>
          <w:szCs w:val="32"/>
        </w:rPr>
      </w:pPr>
      <w:r>
        <w:rPr>
          <w:rFonts w:hint="eastAsia" w:ascii="仿宋" w:hAnsi="仿宋" w:eastAsia="仿宋"/>
          <w:sz w:val="32"/>
          <w:szCs w:val="32"/>
        </w:rPr>
        <w:t>应莆田妈祖中学办学发展需要，推进湄洲岛教育事业发展，特制定2018年莆田妈祖中学</w:t>
      </w:r>
      <w:r>
        <w:rPr>
          <w:rFonts w:hint="eastAsia" w:ascii="仿宋" w:hAnsi="仿宋" w:eastAsia="仿宋" w:cs="仿宋_GB2312"/>
          <w:kern w:val="0"/>
          <w:sz w:val="32"/>
          <w:szCs w:val="32"/>
        </w:rPr>
        <w:t xml:space="preserve">考核招聘高中新任教师工作方案如下：  </w:t>
      </w:r>
    </w:p>
    <w:p>
      <w:pPr>
        <w:widowControl/>
        <w:shd w:val="clear" w:color="auto" w:fill="FFFFFF"/>
        <w:spacing w:line="520" w:lineRule="exact"/>
        <w:ind w:firstLine="630"/>
        <w:jc w:val="left"/>
        <w:rPr>
          <w:rFonts w:ascii="仿宋" w:hAnsi="仿宋" w:eastAsia="仿宋" w:cs="黑体"/>
          <w:b/>
          <w:sz w:val="32"/>
          <w:szCs w:val="32"/>
        </w:rPr>
      </w:pPr>
      <w:r>
        <w:rPr>
          <w:rFonts w:hint="eastAsia" w:ascii="仿宋" w:hAnsi="仿宋" w:eastAsia="仿宋" w:cs="黑体"/>
          <w:b/>
          <w:sz w:val="32"/>
          <w:szCs w:val="32"/>
        </w:rPr>
        <w:t>一、招聘对象：</w:t>
      </w:r>
    </w:p>
    <w:p>
      <w:pPr>
        <w:spacing w:line="480" w:lineRule="exact"/>
        <w:ind w:firstLine="640" w:firstLineChars="200"/>
        <w:jc w:val="left"/>
        <w:rPr>
          <w:rFonts w:ascii="仿宋" w:hAnsi="仿宋" w:eastAsia="仿宋"/>
          <w:sz w:val="32"/>
          <w:szCs w:val="32"/>
        </w:rPr>
      </w:pPr>
      <w:r>
        <w:rPr>
          <w:rFonts w:hint="eastAsia" w:ascii="仿宋" w:hAnsi="仿宋" w:eastAsia="仿宋"/>
          <w:sz w:val="32"/>
          <w:szCs w:val="32"/>
        </w:rPr>
        <w:t>1、2018届全日制硕士研究生及以上学历、学位应届毕业生。</w:t>
      </w:r>
    </w:p>
    <w:p>
      <w:pPr>
        <w:spacing w:line="480" w:lineRule="exact"/>
        <w:ind w:firstLine="640" w:firstLineChars="200"/>
        <w:jc w:val="left"/>
        <w:rPr>
          <w:rFonts w:ascii="仿宋" w:hAnsi="仿宋" w:eastAsia="仿宋"/>
          <w:sz w:val="32"/>
          <w:szCs w:val="32"/>
        </w:rPr>
      </w:pPr>
      <w:r>
        <w:rPr>
          <w:rFonts w:hint="eastAsia" w:ascii="仿宋" w:hAnsi="仿宋" w:eastAsia="仿宋"/>
          <w:sz w:val="32"/>
          <w:szCs w:val="32"/>
        </w:rPr>
        <w:t>2、2018届教育部直属高校免费师范毕业生。</w:t>
      </w:r>
    </w:p>
    <w:p>
      <w:pPr>
        <w:spacing w:line="480" w:lineRule="exact"/>
        <w:ind w:firstLine="640" w:firstLineChars="200"/>
        <w:jc w:val="left"/>
        <w:rPr>
          <w:rFonts w:ascii="仿宋" w:hAnsi="仿宋" w:eastAsia="仿宋"/>
          <w:sz w:val="32"/>
          <w:szCs w:val="32"/>
        </w:rPr>
      </w:pPr>
      <w:r>
        <w:rPr>
          <w:rFonts w:hint="eastAsia" w:ascii="仿宋" w:hAnsi="仿宋" w:eastAsia="仿宋"/>
          <w:sz w:val="32"/>
          <w:szCs w:val="32"/>
        </w:rPr>
        <w:t>3、2018届教育部直属师范大学全日制优秀本科师范类教育专业应届毕业生。</w:t>
      </w:r>
    </w:p>
    <w:p>
      <w:pPr>
        <w:spacing w:line="480" w:lineRule="exact"/>
        <w:ind w:firstLine="643" w:firstLineChars="200"/>
        <w:jc w:val="left"/>
        <w:rPr>
          <w:rFonts w:ascii="仿宋" w:hAnsi="仿宋" w:eastAsia="仿宋"/>
          <w:b/>
          <w:sz w:val="32"/>
          <w:szCs w:val="32"/>
        </w:rPr>
      </w:pPr>
      <w:r>
        <w:rPr>
          <w:rFonts w:hint="eastAsia" w:ascii="仿宋" w:hAnsi="仿宋" w:eastAsia="仿宋" w:cs="黑体"/>
          <w:b/>
          <w:sz w:val="32"/>
          <w:szCs w:val="32"/>
        </w:rPr>
        <w:t>二、招聘岗位、人数、条件</w:t>
      </w:r>
    </w:p>
    <w:tbl>
      <w:tblPr>
        <w:tblStyle w:val="7"/>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836"/>
        <w:gridCol w:w="2111"/>
        <w:gridCol w:w="1134"/>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autoSpaceDN w:val="0"/>
              <w:spacing w:line="440" w:lineRule="atLeast"/>
              <w:jc w:val="center"/>
              <w:rPr>
                <w:rFonts w:ascii="仿宋" w:hAnsi="仿宋" w:eastAsia="仿宋" w:cs="仿宋"/>
                <w:sz w:val="24"/>
                <w:shd w:val="clear" w:color="auto" w:fill="FFFFFF"/>
              </w:rPr>
            </w:pPr>
            <w:r>
              <w:rPr>
                <w:rFonts w:hint="eastAsia" w:ascii="仿宋" w:hAnsi="仿宋" w:eastAsia="仿宋" w:cs="仿宋"/>
                <w:sz w:val="24"/>
                <w:shd w:val="clear" w:color="auto" w:fill="FFFFFF"/>
              </w:rPr>
              <w:t>序号</w:t>
            </w:r>
          </w:p>
        </w:tc>
        <w:tc>
          <w:tcPr>
            <w:tcW w:w="1836" w:type="dxa"/>
            <w:tcBorders>
              <w:top w:val="single" w:color="auto" w:sz="4" w:space="0"/>
              <w:left w:val="single" w:color="auto" w:sz="4" w:space="0"/>
              <w:bottom w:val="single" w:color="auto" w:sz="4" w:space="0"/>
              <w:right w:val="single" w:color="auto" w:sz="4" w:space="0"/>
            </w:tcBorders>
            <w:vAlign w:val="center"/>
          </w:tcPr>
          <w:p>
            <w:pPr>
              <w:autoSpaceDN w:val="0"/>
              <w:spacing w:line="440" w:lineRule="atLeast"/>
              <w:jc w:val="center"/>
              <w:rPr>
                <w:rFonts w:ascii="仿宋" w:hAnsi="仿宋" w:eastAsia="仿宋" w:cs="仿宋"/>
                <w:sz w:val="24"/>
                <w:shd w:val="clear" w:color="auto" w:fill="FFFFFF"/>
              </w:rPr>
            </w:pPr>
            <w:r>
              <w:rPr>
                <w:rFonts w:hint="eastAsia" w:ascii="仿宋" w:hAnsi="仿宋" w:eastAsia="仿宋" w:cs="仿宋"/>
                <w:sz w:val="24"/>
                <w:shd w:val="clear" w:color="auto" w:fill="FFFFFF"/>
              </w:rPr>
              <w:t>岗位</w:t>
            </w:r>
          </w:p>
        </w:tc>
        <w:tc>
          <w:tcPr>
            <w:tcW w:w="2111" w:type="dxa"/>
            <w:tcBorders>
              <w:top w:val="single" w:color="auto" w:sz="4" w:space="0"/>
              <w:left w:val="single" w:color="auto" w:sz="4" w:space="0"/>
              <w:bottom w:val="single" w:color="auto" w:sz="4" w:space="0"/>
              <w:right w:val="single" w:color="auto" w:sz="4" w:space="0"/>
            </w:tcBorders>
            <w:vAlign w:val="center"/>
          </w:tcPr>
          <w:p>
            <w:pPr>
              <w:autoSpaceDN w:val="0"/>
              <w:spacing w:line="440" w:lineRule="atLeast"/>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专业</w:t>
            </w:r>
          </w:p>
        </w:tc>
        <w:tc>
          <w:tcPr>
            <w:tcW w:w="1134" w:type="dxa"/>
            <w:tcBorders>
              <w:top w:val="single" w:color="auto" w:sz="4" w:space="0"/>
              <w:left w:val="single" w:color="auto" w:sz="4" w:space="0"/>
              <w:bottom w:val="single" w:color="auto" w:sz="4" w:space="0"/>
              <w:right w:val="single" w:color="auto" w:sz="4" w:space="0"/>
            </w:tcBorders>
            <w:vAlign w:val="center"/>
          </w:tcPr>
          <w:p>
            <w:pPr>
              <w:autoSpaceDN w:val="0"/>
              <w:spacing w:line="440" w:lineRule="atLeast"/>
              <w:jc w:val="center"/>
              <w:rPr>
                <w:rFonts w:ascii="仿宋" w:hAnsi="仿宋" w:eastAsia="仿宋" w:cs="仿宋"/>
                <w:sz w:val="24"/>
                <w:shd w:val="clear" w:color="auto" w:fill="FFFFFF"/>
              </w:rPr>
            </w:pPr>
            <w:r>
              <w:rPr>
                <w:rFonts w:hint="eastAsia" w:ascii="仿宋" w:hAnsi="仿宋" w:eastAsia="仿宋" w:cs="仿宋"/>
                <w:sz w:val="24"/>
                <w:shd w:val="clear" w:color="auto" w:fill="FFFFFF"/>
              </w:rPr>
              <w:t>人数</w:t>
            </w:r>
          </w:p>
        </w:tc>
        <w:tc>
          <w:tcPr>
            <w:tcW w:w="3402" w:type="dxa"/>
            <w:tcBorders>
              <w:top w:val="single" w:color="auto" w:sz="4" w:space="0"/>
              <w:left w:val="single" w:color="auto" w:sz="4" w:space="0"/>
              <w:bottom w:val="single" w:color="auto" w:sz="4" w:space="0"/>
              <w:right w:val="single" w:color="auto" w:sz="4" w:space="0"/>
            </w:tcBorders>
            <w:vAlign w:val="center"/>
          </w:tcPr>
          <w:p>
            <w:pPr>
              <w:autoSpaceDN w:val="0"/>
              <w:spacing w:line="440" w:lineRule="atLeast"/>
              <w:jc w:val="center"/>
              <w:rPr>
                <w:rFonts w:ascii="仿宋" w:hAnsi="仿宋" w:eastAsia="仿宋" w:cs="仿宋"/>
                <w:sz w:val="24"/>
                <w:shd w:val="clear" w:color="auto" w:fill="FFFFFF"/>
              </w:rPr>
            </w:pPr>
            <w:r>
              <w:rPr>
                <w:rFonts w:hint="eastAsia" w:ascii="仿宋" w:hAnsi="仿宋" w:eastAsia="仿宋" w:cs="仿宋"/>
                <w:sz w:val="24"/>
                <w:shd w:val="clear" w:color="auto" w:fill="FFFFFF"/>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1</w:t>
            </w:r>
          </w:p>
        </w:tc>
        <w:tc>
          <w:tcPr>
            <w:tcW w:w="1836"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高中数学教师</w:t>
            </w:r>
          </w:p>
        </w:tc>
        <w:tc>
          <w:tcPr>
            <w:tcW w:w="211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数学类</w:t>
            </w:r>
          </w:p>
        </w:tc>
        <w:tc>
          <w:tcPr>
            <w:tcW w:w="113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2</w:t>
            </w:r>
          </w:p>
        </w:tc>
        <w:tc>
          <w:tcPr>
            <w:tcW w:w="3402"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left"/>
              <w:rPr>
                <w:rFonts w:ascii="仿宋" w:hAnsi="仿宋" w:eastAsia="仿宋" w:cs="仿宋"/>
                <w:sz w:val="24"/>
                <w:shd w:val="clear" w:color="auto" w:fill="FFFFFF"/>
              </w:rPr>
            </w:pPr>
            <w:r>
              <w:rPr>
                <w:rFonts w:hint="eastAsia" w:ascii="仿宋" w:hAnsi="仿宋" w:eastAsia="仿宋" w:cs="仿宋"/>
                <w:sz w:val="24"/>
                <w:shd w:val="clear" w:color="auto" w:fill="FFFFFF"/>
              </w:rPr>
              <w:t>全日制硕士研究生及以上学历、学位应届毕业生，或教育部直属高校免费师范应届毕业生，或教育部直属师范大学全日制本科师范类教育专业应届毕业生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2</w:t>
            </w:r>
          </w:p>
        </w:tc>
        <w:tc>
          <w:tcPr>
            <w:tcW w:w="1836"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高中英语教师</w:t>
            </w:r>
          </w:p>
        </w:tc>
        <w:tc>
          <w:tcPr>
            <w:tcW w:w="211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外国语言文学类相关英语专业</w:t>
            </w:r>
          </w:p>
        </w:tc>
        <w:tc>
          <w:tcPr>
            <w:tcW w:w="113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 w:hAnsi="仿宋" w:eastAsia="仿宋" w:cs="仿宋"/>
                <w:color w:val="FF0000"/>
                <w:sz w:val="24"/>
                <w:shd w:val="clear" w:color="auto" w:fill="FFFFFF"/>
              </w:rPr>
            </w:pPr>
            <w:r>
              <w:rPr>
                <w:rFonts w:hint="eastAsia" w:ascii="仿宋" w:hAnsi="仿宋" w:eastAsia="仿宋" w:cs="仿宋"/>
                <w:sz w:val="24"/>
                <w:shd w:val="clear" w:color="auto" w:fill="FFFFFF"/>
              </w:rPr>
              <w:t>1</w:t>
            </w:r>
          </w:p>
        </w:tc>
        <w:tc>
          <w:tcPr>
            <w:tcW w:w="3402"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3</w:t>
            </w:r>
          </w:p>
        </w:tc>
        <w:tc>
          <w:tcPr>
            <w:tcW w:w="1836"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高中生物教师</w:t>
            </w:r>
          </w:p>
        </w:tc>
        <w:tc>
          <w:tcPr>
            <w:tcW w:w="211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生物学类</w:t>
            </w:r>
          </w:p>
        </w:tc>
        <w:tc>
          <w:tcPr>
            <w:tcW w:w="113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2</w:t>
            </w:r>
          </w:p>
        </w:tc>
        <w:tc>
          <w:tcPr>
            <w:tcW w:w="3402"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5886"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440" w:lineRule="atLeast"/>
              <w:jc w:val="center"/>
              <w:rPr>
                <w:rFonts w:ascii="仿宋" w:hAnsi="仿宋" w:eastAsia="仿宋" w:cs="仿宋"/>
                <w:sz w:val="24"/>
                <w:shd w:val="clear" w:color="auto" w:fill="FFFFFF"/>
              </w:rPr>
            </w:pPr>
            <w:r>
              <w:rPr>
                <w:rFonts w:hint="eastAsia" w:ascii="仿宋" w:hAnsi="仿宋" w:eastAsia="仿宋" w:cs="仿宋"/>
                <w:sz w:val="24"/>
                <w:shd w:val="clear" w:color="auto" w:fill="FFFFFF"/>
              </w:rPr>
              <w:t xml:space="preserve">    合    计</w:t>
            </w:r>
          </w:p>
        </w:tc>
        <w:tc>
          <w:tcPr>
            <w:tcW w:w="3402" w:type="dxa"/>
            <w:tcBorders>
              <w:top w:val="single" w:color="auto" w:sz="4" w:space="0"/>
              <w:left w:val="single" w:color="auto" w:sz="4" w:space="0"/>
              <w:bottom w:val="single" w:color="auto" w:sz="4" w:space="0"/>
              <w:right w:val="single" w:color="auto" w:sz="4" w:space="0"/>
            </w:tcBorders>
            <w:vAlign w:val="center"/>
          </w:tcPr>
          <w:p>
            <w:pPr>
              <w:autoSpaceDN w:val="0"/>
              <w:spacing w:line="440" w:lineRule="atLeast"/>
              <w:jc w:val="center"/>
              <w:rPr>
                <w:rFonts w:ascii="仿宋" w:hAnsi="仿宋" w:eastAsia="仿宋" w:cs="仿宋"/>
                <w:sz w:val="24"/>
                <w:shd w:val="clear" w:color="auto" w:fill="FFFFFF"/>
              </w:rPr>
            </w:pPr>
            <w:r>
              <w:rPr>
                <w:rFonts w:hint="eastAsia" w:ascii="仿宋" w:hAnsi="仿宋" w:eastAsia="仿宋" w:cs="仿宋"/>
                <w:sz w:val="24"/>
                <w:shd w:val="clear" w:color="auto" w:fill="FFFFFF"/>
              </w:rPr>
              <w:t xml:space="preserve">   5人</w:t>
            </w:r>
          </w:p>
        </w:tc>
      </w:tr>
    </w:tbl>
    <w:p>
      <w:pPr>
        <w:spacing w:line="480" w:lineRule="exact"/>
        <w:ind w:firstLine="640" w:firstLineChars="200"/>
        <w:rPr>
          <w:rFonts w:ascii="仿宋" w:hAnsi="仿宋" w:eastAsia="仿宋"/>
          <w:sz w:val="32"/>
          <w:szCs w:val="32"/>
        </w:rPr>
      </w:pPr>
      <w:r>
        <w:rPr>
          <w:rFonts w:hint="eastAsia" w:ascii="仿宋" w:hAnsi="仿宋" w:eastAsia="仿宋"/>
          <w:sz w:val="32"/>
          <w:szCs w:val="32"/>
        </w:rPr>
        <w:t>其他条件要求：</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1、所有毕业生需具有中华人民共和国国籍，热爱教育事业，具有敬业奉献精神，思想品德好，身体健康，能胜任中学教育工作。</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2、资格及专业要求：须取得相应学科高级中学教师资格证书及毕业证书和学位证书。</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3、普通话等级要求：须取得普通话二级乙等及以上证书。</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4、英语能力要求：英语学科的毕业生英语专业水平考试须过八级。</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5、所有证书必须在2018年9月1日前取得，其中博士学位须在2018年10月31日前取得。</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6、因受过刑事处罚和法律上有规定不得招聘录用的其他情形的人员，不得报名。</w:t>
      </w:r>
    </w:p>
    <w:p>
      <w:pPr>
        <w:spacing w:line="480" w:lineRule="exact"/>
        <w:ind w:firstLine="643" w:firstLineChars="200"/>
        <w:rPr>
          <w:rFonts w:ascii="仿宋" w:hAnsi="仿宋" w:eastAsia="仿宋" w:cs="黑体"/>
          <w:b/>
          <w:sz w:val="32"/>
          <w:szCs w:val="32"/>
        </w:rPr>
      </w:pPr>
      <w:r>
        <w:rPr>
          <w:rFonts w:hint="eastAsia" w:ascii="仿宋" w:hAnsi="仿宋" w:eastAsia="仿宋" w:cs="黑体"/>
          <w:b/>
          <w:sz w:val="32"/>
          <w:szCs w:val="32"/>
        </w:rPr>
        <w:t>三、报名方式</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应聘者需提供个人简历、身份证、就业推荐表及相关荣誉证书的复印件、报名登记表（附件4）各一式一份，邮寄到湄洲岛社会事务管理局，或将电子稿发送邮箱fangjs9926@163.com(邮件主题注明“毕业学校+应聘学科+姓名+手机号码”)。具体联系方式如下：</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联系人：方老师    联系电话：0594-5060303，13599869926</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联系地址：福建省莆田市湄洲岛北大道1566号社会事务局（邮编351154）</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应聘人员提供的身份证明和应聘岗位所需的资格材料应真实有效，</w:t>
      </w:r>
      <w:r>
        <w:rPr>
          <w:rFonts w:hint="eastAsia" w:ascii="仿宋" w:hAnsi="仿宋" w:eastAsia="仿宋"/>
          <w:bCs/>
          <w:sz w:val="32"/>
          <w:szCs w:val="32"/>
        </w:rPr>
        <w:t>面试时应提供纸质复印件一份并随带原件进行验证，</w:t>
      </w:r>
      <w:r>
        <w:rPr>
          <w:rFonts w:hint="eastAsia" w:ascii="仿宋" w:hAnsi="仿宋" w:eastAsia="仿宋"/>
          <w:sz w:val="32"/>
          <w:szCs w:val="32"/>
        </w:rPr>
        <w:t xml:space="preserve">如发现弄虚作假，取消其应聘资格。 </w:t>
      </w:r>
    </w:p>
    <w:p>
      <w:pPr>
        <w:spacing w:line="480" w:lineRule="exact"/>
        <w:ind w:firstLine="643" w:firstLineChars="200"/>
        <w:rPr>
          <w:rFonts w:ascii="仿宋" w:hAnsi="仿宋" w:eastAsia="仿宋" w:cs="黑体"/>
          <w:b/>
          <w:sz w:val="32"/>
          <w:szCs w:val="32"/>
        </w:rPr>
      </w:pPr>
      <w:r>
        <w:rPr>
          <w:rFonts w:hint="eastAsia" w:ascii="仿宋" w:hAnsi="仿宋" w:eastAsia="仿宋" w:cs="黑体"/>
          <w:b/>
          <w:sz w:val="32"/>
          <w:szCs w:val="32"/>
        </w:rPr>
        <w:t>四、报名时间</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1、本通告发布之日至现场招聘会当天。</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2、未参加现场招聘的毕业生可通过网上报名入口（http:</w:t>
      </w:r>
      <w:r>
        <w:rPr>
          <w:rFonts w:hint="eastAsia" w:ascii="仿宋" w:hAnsi="仿宋" w:eastAsia="仿宋" w:cs="宋体"/>
          <w:sz w:val="32"/>
          <w:szCs w:val="32"/>
        </w:rPr>
        <w:t>//ksbm.hxrc.com</w:t>
      </w:r>
      <w:r>
        <w:rPr>
          <w:rFonts w:hint="eastAsia" w:ascii="仿宋" w:hAnsi="仿宋" w:eastAsia="仿宋"/>
          <w:sz w:val="32"/>
          <w:szCs w:val="32"/>
        </w:rPr>
        <w:t>）和手机报名端口报名，报名截止时间2017年11月17日</w:t>
      </w:r>
      <w:r>
        <w:rPr>
          <w:rFonts w:hint="eastAsia" w:ascii="仿宋_GB2312" w:hAnsi="黑体" w:eastAsia="仿宋_GB2312"/>
          <w:sz w:val="32"/>
          <w:szCs w:val="32"/>
        </w:rPr>
        <w:t>，具体面试时间、地点另行电话通知。</w:t>
      </w:r>
    </w:p>
    <w:p>
      <w:pPr>
        <w:spacing w:line="480" w:lineRule="exact"/>
        <w:ind w:firstLine="643" w:firstLineChars="200"/>
        <w:rPr>
          <w:rFonts w:ascii="仿宋" w:hAnsi="仿宋" w:eastAsia="仿宋" w:cs="黑体"/>
          <w:b/>
          <w:sz w:val="32"/>
          <w:szCs w:val="32"/>
        </w:rPr>
      </w:pPr>
      <w:r>
        <w:rPr>
          <w:rFonts w:hint="eastAsia" w:ascii="仿宋" w:hAnsi="仿宋" w:eastAsia="仿宋" w:cs="黑体"/>
          <w:b/>
          <w:sz w:val="32"/>
          <w:szCs w:val="32"/>
        </w:rPr>
        <w:t>五、招聘程序和考核办法</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采取面试考核的方式进行。资格初审、复核、面试、考核、体检等工作由区招聘领导小组组织，择优聘用，湄洲岛社会事务局、湄洲岛人社局对招聘全过程进行监督、指导。</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1、面试对象：符合报名条件的报考者，全部列为面试对象。</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2、本次考核招聘面试采用综合素质评定及教学技能考核相结合的方式进行，总分100分，具体考核内容及分值如下：</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 xml:space="preserve">（1）综合素质评定（分值10分）：具体内容见附件。     </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（2）教学技能考核（分值90分）：包括学科基本素养测试和片断教学。</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①学科基本素养测试：时间10分钟，分值30分，测试内容由评委现场命题后随机抽签决定。</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学科基本素养测试成绩划定合格线，面试对象测试成绩达到21分（含21分）方为合格，才具备进入片段教学的资格。</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②片断教学：时间10分钟，分值60分，片断教学内容在指定的教材内随机抽签决定。</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面试考核成绩划定合格线，报考人数和岗位招考数超过1：1比例的岗位，面试成绩必须达70分以上（含70分），方为合格；报考人数和岗位招考数少于或等于1：1比例进入面试的（含考核时因其他考生放弃造成1：1比例的），面试成绩必须达70分以上（含70分），方为合格。</w:t>
      </w:r>
    </w:p>
    <w:p>
      <w:pPr>
        <w:numPr>
          <w:ilvl w:val="0"/>
          <w:numId w:val="2"/>
        </w:numPr>
        <w:spacing w:line="480" w:lineRule="exact"/>
        <w:ind w:firstLine="640" w:firstLineChars="200"/>
        <w:rPr>
          <w:rFonts w:ascii="仿宋" w:hAnsi="仿宋" w:eastAsia="仿宋"/>
          <w:sz w:val="32"/>
          <w:szCs w:val="32"/>
        </w:rPr>
      </w:pPr>
      <w:r>
        <w:rPr>
          <w:rFonts w:hint="eastAsia" w:ascii="仿宋" w:hAnsi="仿宋" w:eastAsia="仿宋"/>
          <w:sz w:val="32"/>
          <w:szCs w:val="32"/>
        </w:rPr>
        <w:t>面试时间和地点.</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招聘工作小组将到华中师范大学、东北师范大学、陕西师范大学、福建师范大学召开专场招聘会，具体时间：</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11月27日：华中师范大学；</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11月29日：东北师范大学；</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12月1日：陕西师范大学；</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具体面试地点将提前一周在湄洲岛政务网及相关大学网站上公布。</w:t>
      </w:r>
    </w:p>
    <w:p>
      <w:pPr>
        <w:spacing w:line="480" w:lineRule="exact"/>
        <w:ind w:firstLine="643" w:firstLineChars="200"/>
        <w:rPr>
          <w:rFonts w:ascii="仿宋" w:hAnsi="仿宋" w:eastAsia="仿宋" w:cs="黑体"/>
          <w:b/>
          <w:sz w:val="32"/>
          <w:szCs w:val="32"/>
        </w:rPr>
      </w:pPr>
      <w:r>
        <w:rPr>
          <w:rFonts w:hint="eastAsia" w:ascii="仿宋" w:hAnsi="仿宋" w:eastAsia="仿宋" w:cs="黑体"/>
          <w:b/>
          <w:sz w:val="32"/>
          <w:szCs w:val="32"/>
        </w:rPr>
        <w:t>六、体检</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1、地点：二级甲等及以上等级的综合性医院。</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2、对象：经考核合格的应聘对象。</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3、标准：参照教师资格申请人员体检相关规定执行。由招聘单位主管部门负责。体检缺席者，取消聘用资格。</w:t>
      </w:r>
    </w:p>
    <w:p>
      <w:pPr>
        <w:spacing w:line="480" w:lineRule="exact"/>
        <w:ind w:firstLine="643" w:firstLineChars="200"/>
        <w:rPr>
          <w:rFonts w:ascii="仿宋" w:hAnsi="仿宋" w:eastAsia="仿宋" w:cs="黑体"/>
          <w:b/>
          <w:sz w:val="32"/>
          <w:szCs w:val="32"/>
        </w:rPr>
      </w:pPr>
      <w:r>
        <w:rPr>
          <w:rFonts w:hint="eastAsia" w:ascii="仿宋" w:hAnsi="仿宋" w:eastAsia="仿宋" w:cs="黑体"/>
          <w:b/>
          <w:sz w:val="32"/>
          <w:szCs w:val="32"/>
        </w:rPr>
        <w:t>七、考核</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招聘单位主管部门按1：1比例对面试、体检均合格的报考者组织考核。</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考核包括核实报考者是否符合规定的报考条件，确认其报名时提交的信息和材料是否真实、准确，重点考核应聘人员的思想政治表现、道德品质、业务能力、工作实绩、计划生育以及是否需要回避等方面的情况。</w:t>
      </w:r>
    </w:p>
    <w:p>
      <w:pPr>
        <w:spacing w:line="480" w:lineRule="exact"/>
        <w:ind w:firstLine="643" w:firstLineChars="200"/>
        <w:rPr>
          <w:rFonts w:ascii="仿宋" w:hAnsi="仿宋" w:eastAsia="仿宋" w:cs="黑体"/>
          <w:b/>
          <w:sz w:val="32"/>
          <w:szCs w:val="32"/>
        </w:rPr>
      </w:pPr>
      <w:r>
        <w:rPr>
          <w:rFonts w:hint="eastAsia" w:ascii="仿宋" w:hAnsi="仿宋" w:eastAsia="仿宋" w:cs="黑体"/>
          <w:b/>
          <w:sz w:val="32"/>
          <w:szCs w:val="32"/>
        </w:rPr>
        <w:t>八、聘用、递补</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招聘单位主管部门按规定的条件、程序和标准，集体研究确定考试成绩、体检结果和考察情况都合格的人员为拟聘用人选，并报送区人社局在相关网站进行5个工作日的公示，经公示不影响聘用的，区人社局予以核准。原则上应在一个月内办理聘用手续。</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考核或体检不合格的，原则上招聘单位主管部门按合格线上考生的面试成绩高到低依次递补。</w:t>
      </w:r>
    </w:p>
    <w:p>
      <w:pPr>
        <w:spacing w:line="480" w:lineRule="exact"/>
        <w:ind w:firstLine="643" w:firstLineChars="200"/>
        <w:rPr>
          <w:rFonts w:ascii="仿宋" w:hAnsi="仿宋" w:eastAsia="仿宋" w:cs="黑体"/>
          <w:b/>
          <w:sz w:val="32"/>
          <w:szCs w:val="32"/>
        </w:rPr>
      </w:pPr>
      <w:r>
        <w:rPr>
          <w:rFonts w:hint="eastAsia" w:ascii="仿宋" w:hAnsi="仿宋" w:eastAsia="仿宋" w:cs="黑体"/>
          <w:b/>
          <w:sz w:val="32"/>
          <w:szCs w:val="32"/>
        </w:rPr>
        <w:t>九、教学技能考试使用教材</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数学：高中数学必修4（人民教育出版社，2007年2月第2版）</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英语：高中英语必修2（人民教育出版社，2007年4月第2版）</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生物：高中生物必修1（分子与细胞）（人民教育出版社，2007年1月第2版）</w:t>
      </w:r>
    </w:p>
    <w:p>
      <w:pPr>
        <w:spacing w:line="480" w:lineRule="exact"/>
        <w:ind w:firstLine="643" w:firstLineChars="200"/>
        <w:rPr>
          <w:rFonts w:ascii="仿宋" w:hAnsi="仿宋" w:eastAsia="仿宋" w:cs="黑体"/>
          <w:b/>
          <w:sz w:val="32"/>
          <w:szCs w:val="32"/>
        </w:rPr>
      </w:pPr>
      <w:r>
        <w:rPr>
          <w:rFonts w:hint="eastAsia" w:ascii="仿宋" w:hAnsi="仿宋" w:eastAsia="仿宋" w:cs="黑体"/>
          <w:b/>
          <w:sz w:val="32"/>
          <w:szCs w:val="32"/>
        </w:rPr>
        <w:t>十、其他事项</w:t>
      </w:r>
    </w:p>
    <w:p>
      <w:pPr>
        <w:spacing w:line="480" w:lineRule="exact"/>
        <w:ind w:firstLine="640" w:firstLineChars="200"/>
        <w:rPr>
          <w:rFonts w:ascii="仿宋_GB2312" w:hAnsi="黑体" w:eastAsia="仿宋_GB2312"/>
          <w:sz w:val="32"/>
          <w:szCs w:val="32"/>
        </w:rPr>
        <w:sectPr>
          <w:headerReference r:id="rId7" w:type="default"/>
          <w:footerReference r:id="rId8" w:type="default"/>
          <w:pgSz w:w="11906" w:h="16838"/>
          <w:pgMar w:top="1440" w:right="1247" w:bottom="1361" w:left="1247" w:header="851" w:footer="992" w:gutter="0"/>
          <w:cols w:space="720" w:num="1"/>
          <w:docGrid w:type="lines" w:linePitch="312" w:charSpace="0"/>
        </w:sectPr>
      </w:pPr>
      <w:r>
        <w:rPr>
          <w:rFonts w:hint="eastAsia" w:ascii="仿宋" w:hAnsi="仿宋" w:eastAsia="仿宋"/>
          <w:sz w:val="32"/>
          <w:szCs w:val="32"/>
        </w:rPr>
        <w:t>通过招聘程序所确定的拟聘用人选，必须在规定的时间期限内获得相应的学位证书和毕业证书，否则取消聘用资格。招聘由湄洲岛社会事务局、湄洲岛人社局招聘全过程监督、指导。</w:t>
      </w:r>
    </w:p>
    <w:tbl>
      <w:tblPr>
        <w:tblStyle w:val="7"/>
        <w:tblW w:w="13765" w:type="dxa"/>
        <w:tblInd w:w="93" w:type="dxa"/>
        <w:tblLayout w:type="fixed"/>
        <w:tblCellMar>
          <w:top w:w="0" w:type="dxa"/>
          <w:left w:w="108" w:type="dxa"/>
          <w:bottom w:w="0" w:type="dxa"/>
          <w:right w:w="108" w:type="dxa"/>
        </w:tblCellMar>
      </w:tblPr>
      <w:tblGrid>
        <w:gridCol w:w="3701"/>
        <w:gridCol w:w="1400"/>
        <w:gridCol w:w="3561"/>
        <w:gridCol w:w="1418"/>
        <w:gridCol w:w="2202"/>
        <w:gridCol w:w="1483"/>
      </w:tblGrid>
      <w:tr>
        <w:tblPrEx>
          <w:tblLayout w:type="fixed"/>
          <w:tblCellMar>
            <w:top w:w="0" w:type="dxa"/>
            <w:left w:w="108" w:type="dxa"/>
            <w:bottom w:w="0" w:type="dxa"/>
            <w:right w:w="108" w:type="dxa"/>
          </w:tblCellMar>
        </w:tblPrEx>
        <w:trPr>
          <w:trHeight w:val="645" w:hRule="atLeast"/>
        </w:trPr>
        <w:tc>
          <w:tcPr>
            <w:tcW w:w="13765" w:type="dxa"/>
            <w:gridSpan w:val="6"/>
            <w:tcBorders>
              <w:top w:val="nil"/>
              <w:left w:val="nil"/>
              <w:bottom w:val="single" w:color="000000" w:sz="4" w:space="0"/>
              <w:right w:val="nil"/>
            </w:tcBorders>
            <w:vAlign w:val="bottom"/>
          </w:tcPr>
          <w:p>
            <w:pPr>
              <w:widowControl/>
              <w:rPr>
                <w:rFonts w:ascii="宋体" w:hAnsi="宋体" w:cs="宋体"/>
                <w:kern w:val="0"/>
                <w:sz w:val="36"/>
                <w:szCs w:val="36"/>
              </w:rPr>
            </w:pPr>
            <w:r>
              <w:rPr>
                <w:rFonts w:hint="eastAsia" w:ascii="仿宋_GB2312" w:hAnsi="仿宋_GB2312" w:eastAsia="仿宋_GB2312" w:cs="仿宋_GB2312"/>
                <w:bCs/>
                <w:sz w:val="32"/>
                <w:szCs w:val="32"/>
              </w:rPr>
              <w:t xml:space="preserve">附件1：                          </w:t>
            </w:r>
            <w:r>
              <w:rPr>
                <w:rFonts w:hint="eastAsia" w:ascii="黑体" w:hAnsi="黑体" w:eastAsia="黑体" w:cs="黑体"/>
                <w:b/>
                <w:sz w:val="32"/>
                <w:szCs w:val="32"/>
              </w:rPr>
              <w:t>《</w:t>
            </w:r>
            <w:r>
              <w:rPr>
                <w:rFonts w:hint="eastAsia" w:ascii="黑体" w:hAnsi="黑体" w:eastAsia="黑体" w:cs="黑体"/>
                <w:kern w:val="0"/>
                <w:sz w:val="32"/>
                <w:szCs w:val="32"/>
              </w:rPr>
              <w:t>综合素质》评分表(10分)</w:t>
            </w:r>
          </w:p>
        </w:tc>
      </w:tr>
      <w:tr>
        <w:tblPrEx>
          <w:tblLayout w:type="fixed"/>
          <w:tblCellMar>
            <w:top w:w="0" w:type="dxa"/>
            <w:left w:w="108" w:type="dxa"/>
            <w:bottom w:w="0" w:type="dxa"/>
            <w:right w:w="108" w:type="dxa"/>
          </w:tblCellMar>
        </w:tblPrEx>
        <w:trPr>
          <w:trHeight w:val="645" w:hRule="atLeast"/>
        </w:trPr>
        <w:tc>
          <w:tcPr>
            <w:tcW w:w="13765" w:type="dxa"/>
            <w:gridSpan w:val="6"/>
            <w:tcBorders>
              <w:top w:val="single" w:color="000000"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学科：                  考生姓名　：          毕业院校与专业：</w:t>
            </w:r>
          </w:p>
        </w:tc>
      </w:tr>
      <w:tr>
        <w:tblPrEx>
          <w:tblLayout w:type="fixed"/>
          <w:tblCellMar>
            <w:top w:w="0" w:type="dxa"/>
            <w:left w:w="108" w:type="dxa"/>
            <w:bottom w:w="0" w:type="dxa"/>
            <w:right w:w="108" w:type="dxa"/>
          </w:tblCellMar>
        </w:tblPrEx>
        <w:trPr>
          <w:trHeight w:val="705" w:hRule="atLeast"/>
        </w:trPr>
        <w:tc>
          <w:tcPr>
            <w:tcW w:w="3701"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黑体"/>
                <w:kern w:val="0"/>
                <w:sz w:val="28"/>
                <w:szCs w:val="28"/>
              </w:rPr>
            </w:pPr>
            <w:r>
              <w:rPr>
                <w:rFonts w:hint="eastAsia" w:ascii="仿宋" w:hAnsi="仿宋" w:eastAsia="仿宋" w:cs="黑体"/>
                <w:kern w:val="0"/>
                <w:sz w:val="28"/>
                <w:szCs w:val="28"/>
              </w:rPr>
              <w:t>奖学金（封顶4分）</w:t>
            </w:r>
          </w:p>
        </w:tc>
        <w:tc>
          <w:tcPr>
            <w:tcW w:w="1400" w:type="dxa"/>
            <w:tcBorders>
              <w:top w:val="nil"/>
              <w:left w:val="nil"/>
              <w:bottom w:val="single" w:color="auto" w:sz="4" w:space="0"/>
              <w:right w:val="single" w:color="auto" w:sz="4" w:space="0"/>
            </w:tcBorders>
            <w:vAlign w:val="center"/>
          </w:tcPr>
          <w:p>
            <w:pPr>
              <w:widowControl/>
              <w:jc w:val="center"/>
              <w:rPr>
                <w:rFonts w:ascii="仿宋" w:hAnsi="仿宋" w:eastAsia="仿宋" w:cs="黑体"/>
                <w:kern w:val="0"/>
                <w:sz w:val="28"/>
                <w:szCs w:val="28"/>
              </w:rPr>
            </w:pPr>
            <w:r>
              <w:rPr>
                <w:rFonts w:hint="eastAsia" w:ascii="仿宋" w:hAnsi="仿宋" w:eastAsia="仿宋" w:cs="黑体"/>
                <w:kern w:val="0"/>
                <w:sz w:val="28"/>
                <w:szCs w:val="28"/>
              </w:rPr>
              <w:t>得分</w:t>
            </w:r>
          </w:p>
        </w:tc>
        <w:tc>
          <w:tcPr>
            <w:tcW w:w="3561" w:type="dxa"/>
            <w:tcBorders>
              <w:top w:val="nil"/>
              <w:left w:val="nil"/>
              <w:bottom w:val="single" w:color="auto" w:sz="4" w:space="0"/>
              <w:right w:val="single" w:color="auto" w:sz="4" w:space="0"/>
            </w:tcBorders>
            <w:vAlign w:val="center"/>
          </w:tcPr>
          <w:p>
            <w:pPr>
              <w:widowControl/>
              <w:jc w:val="left"/>
              <w:rPr>
                <w:rFonts w:ascii="仿宋" w:hAnsi="仿宋" w:eastAsia="仿宋" w:cs="黑体"/>
                <w:kern w:val="0"/>
                <w:sz w:val="28"/>
                <w:szCs w:val="28"/>
              </w:rPr>
            </w:pPr>
            <w:r>
              <w:rPr>
                <w:rFonts w:hint="eastAsia" w:ascii="仿宋" w:hAnsi="仿宋" w:eastAsia="仿宋" w:cs="黑体"/>
                <w:kern w:val="0"/>
                <w:sz w:val="28"/>
                <w:szCs w:val="28"/>
              </w:rPr>
              <w:t>表彰（封顶2分）</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黑体"/>
                <w:kern w:val="0"/>
                <w:sz w:val="28"/>
                <w:szCs w:val="28"/>
              </w:rPr>
            </w:pPr>
            <w:r>
              <w:rPr>
                <w:rFonts w:hint="eastAsia" w:ascii="仿宋" w:hAnsi="仿宋" w:eastAsia="仿宋" w:cs="黑体"/>
                <w:kern w:val="0"/>
                <w:sz w:val="28"/>
                <w:szCs w:val="28"/>
              </w:rPr>
              <w:t>得分</w:t>
            </w:r>
          </w:p>
        </w:tc>
        <w:tc>
          <w:tcPr>
            <w:tcW w:w="2202" w:type="dxa"/>
            <w:tcBorders>
              <w:top w:val="nil"/>
              <w:left w:val="nil"/>
              <w:bottom w:val="single" w:color="auto" w:sz="4" w:space="0"/>
              <w:right w:val="single" w:color="auto" w:sz="4" w:space="0"/>
            </w:tcBorders>
            <w:vAlign w:val="center"/>
          </w:tcPr>
          <w:p>
            <w:pPr>
              <w:widowControl/>
              <w:jc w:val="left"/>
              <w:rPr>
                <w:rFonts w:ascii="仿宋" w:hAnsi="仿宋" w:eastAsia="仿宋" w:cs="黑体"/>
                <w:kern w:val="0"/>
                <w:sz w:val="28"/>
                <w:szCs w:val="28"/>
              </w:rPr>
            </w:pPr>
            <w:r>
              <w:rPr>
                <w:rFonts w:hint="eastAsia" w:ascii="仿宋" w:hAnsi="仿宋" w:eastAsia="仿宋" w:cs="黑体"/>
                <w:kern w:val="0"/>
                <w:sz w:val="28"/>
                <w:szCs w:val="28"/>
              </w:rPr>
              <w:t>其它（各1分）</w:t>
            </w:r>
          </w:p>
        </w:tc>
        <w:tc>
          <w:tcPr>
            <w:tcW w:w="1483" w:type="dxa"/>
            <w:tcBorders>
              <w:top w:val="nil"/>
              <w:left w:val="nil"/>
              <w:bottom w:val="single" w:color="auto" w:sz="4" w:space="0"/>
              <w:right w:val="single" w:color="auto" w:sz="4" w:space="0"/>
            </w:tcBorders>
            <w:vAlign w:val="center"/>
          </w:tcPr>
          <w:p>
            <w:pPr>
              <w:widowControl/>
              <w:jc w:val="center"/>
              <w:rPr>
                <w:rFonts w:ascii="仿宋" w:hAnsi="仿宋" w:eastAsia="仿宋" w:cs="黑体"/>
                <w:kern w:val="0"/>
                <w:sz w:val="28"/>
                <w:szCs w:val="28"/>
              </w:rPr>
            </w:pPr>
            <w:r>
              <w:rPr>
                <w:rFonts w:hint="eastAsia" w:ascii="仿宋" w:hAnsi="仿宋" w:eastAsia="仿宋" w:cs="黑体"/>
                <w:kern w:val="0"/>
                <w:sz w:val="28"/>
                <w:szCs w:val="28"/>
              </w:rPr>
              <w:t>得分</w:t>
            </w:r>
          </w:p>
        </w:tc>
      </w:tr>
      <w:tr>
        <w:tblPrEx>
          <w:tblLayout w:type="fixed"/>
          <w:tblCellMar>
            <w:top w:w="0" w:type="dxa"/>
            <w:left w:w="108" w:type="dxa"/>
            <w:bottom w:w="0" w:type="dxa"/>
            <w:right w:w="108" w:type="dxa"/>
          </w:tblCellMar>
        </w:tblPrEx>
        <w:trPr>
          <w:trHeight w:val="705" w:hRule="atLeast"/>
        </w:trPr>
        <w:tc>
          <w:tcPr>
            <w:tcW w:w="3701"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国家奖学金（4分）</w:t>
            </w:r>
          </w:p>
        </w:tc>
        <w:tc>
          <w:tcPr>
            <w:tcW w:w="14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356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校优秀学生（2分）</w:t>
            </w:r>
          </w:p>
        </w:tc>
        <w:tc>
          <w:tcPr>
            <w:tcW w:w="141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20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共产党员</w:t>
            </w:r>
          </w:p>
        </w:tc>
        <w:tc>
          <w:tcPr>
            <w:tcW w:w="1483"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r>
      <w:tr>
        <w:tblPrEx>
          <w:tblLayout w:type="fixed"/>
          <w:tblCellMar>
            <w:top w:w="0" w:type="dxa"/>
            <w:left w:w="108" w:type="dxa"/>
            <w:bottom w:w="0" w:type="dxa"/>
            <w:right w:w="108" w:type="dxa"/>
          </w:tblCellMar>
        </w:tblPrEx>
        <w:trPr>
          <w:trHeight w:val="705" w:hRule="atLeast"/>
        </w:trPr>
        <w:tc>
          <w:tcPr>
            <w:tcW w:w="3701"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国家励志奖学金（3分）</w:t>
            </w:r>
          </w:p>
        </w:tc>
        <w:tc>
          <w:tcPr>
            <w:tcW w:w="14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356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校优秀学生干部（2分）</w:t>
            </w:r>
          </w:p>
        </w:tc>
        <w:tc>
          <w:tcPr>
            <w:tcW w:w="141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20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CN论文</w:t>
            </w:r>
          </w:p>
        </w:tc>
        <w:tc>
          <w:tcPr>
            <w:tcW w:w="1483"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r>
      <w:tr>
        <w:tblPrEx>
          <w:tblLayout w:type="fixed"/>
          <w:tblCellMar>
            <w:top w:w="0" w:type="dxa"/>
            <w:left w:w="108" w:type="dxa"/>
            <w:bottom w:w="0" w:type="dxa"/>
            <w:right w:w="108" w:type="dxa"/>
          </w:tblCellMar>
        </w:tblPrEx>
        <w:trPr>
          <w:trHeight w:val="1126" w:hRule="atLeast"/>
        </w:trPr>
        <w:tc>
          <w:tcPr>
            <w:tcW w:w="3701"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校一等奖学金（3分）</w:t>
            </w:r>
          </w:p>
        </w:tc>
        <w:tc>
          <w:tcPr>
            <w:tcW w:w="14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3561" w:type="dxa"/>
            <w:tcBorders>
              <w:top w:val="nil"/>
              <w:left w:val="nil"/>
              <w:bottom w:val="single" w:color="auto" w:sz="4" w:space="0"/>
              <w:right w:val="single" w:color="auto" w:sz="4" w:space="0"/>
            </w:tcBorders>
            <w:vAlign w:val="center"/>
          </w:tcPr>
          <w:p>
            <w:pPr>
              <w:widowControl/>
              <w:spacing w:line="500" w:lineRule="exact"/>
              <w:jc w:val="left"/>
              <w:rPr>
                <w:rFonts w:ascii="仿宋" w:hAnsi="仿宋" w:eastAsia="仿宋" w:cs="宋体"/>
                <w:kern w:val="0"/>
                <w:sz w:val="18"/>
                <w:szCs w:val="18"/>
              </w:rPr>
            </w:pPr>
            <w:r>
              <w:rPr>
                <w:rFonts w:hint="eastAsia" w:ascii="仿宋" w:hAnsi="仿宋" w:eastAsia="仿宋" w:cs="宋体"/>
                <w:kern w:val="0"/>
                <w:sz w:val="18"/>
                <w:szCs w:val="18"/>
              </w:rPr>
              <w:t>校优秀共青团员、优秀团干部（2分）</w:t>
            </w:r>
          </w:p>
        </w:tc>
        <w:tc>
          <w:tcPr>
            <w:tcW w:w="141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20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全国计算机等级考试三级及以上</w:t>
            </w:r>
          </w:p>
        </w:tc>
        <w:tc>
          <w:tcPr>
            <w:tcW w:w="1483"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r>
      <w:tr>
        <w:tblPrEx>
          <w:tblLayout w:type="fixed"/>
          <w:tblCellMar>
            <w:top w:w="0" w:type="dxa"/>
            <w:left w:w="108" w:type="dxa"/>
            <w:bottom w:w="0" w:type="dxa"/>
            <w:right w:w="108" w:type="dxa"/>
          </w:tblCellMar>
        </w:tblPrEx>
        <w:trPr>
          <w:trHeight w:val="705" w:hRule="atLeast"/>
        </w:trPr>
        <w:tc>
          <w:tcPr>
            <w:tcW w:w="3701"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校二等奖学金（2分）</w:t>
            </w:r>
          </w:p>
        </w:tc>
        <w:tc>
          <w:tcPr>
            <w:tcW w:w="14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356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校三好学生（2分）</w:t>
            </w:r>
          </w:p>
        </w:tc>
        <w:tc>
          <w:tcPr>
            <w:tcW w:w="141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202" w:type="dxa"/>
            <w:vMerge w:val="restart"/>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普通话二级甲等及以上</w:t>
            </w:r>
          </w:p>
        </w:tc>
        <w:tc>
          <w:tcPr>
            <w:tcW w:w="1483"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r>
      <w:tr>
        <w:tblPrEx>
          <w:tblLayout w:type="fixed"/>
          <w:tblCellMar>
            <w:top w:w="0" w:type="dxa"/>
            <w:left w:w="108" w:type="dxa"/>
            <w:bottom w:w="0" w:type="dxa"/>
            <w:right w:w="108" w:type="dxa"/>
          </w:tblCellMar>
        </w:tblPrEx>
        <w:trPr>
          <w:trHeight w:val="705" w:hRule="atLeast"/>
        </w:trPr>
        <w:tc>
          <w:tcPr>
            <w:tcW w:w="3701"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校三等奖学金（1分）</w:t>
            </w:r>
          </w:p>
        </w:tc>
        <w:tc>
          <w:tcPr>
            <w:tcW w:w="14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356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以上项目院、系获奖各1分</w:t>
            </w:r>
          </w:p>
        </w:tc>
        <w:tc>
          <w:tcPr>
            <w:tcW w:w="141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202"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1483"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r>
      <w:tr>
        <w:tblPrEx>
          <w:tblLayout w:type="fixed"/>
          <w:tblCellMar>
            <w:top w:w="0" w:type="dxa"/>
            <w:left w:w="108" w:type="dxa"/>
            <w:bottom w:w="0" w:type="dxa"/>
            <w:right w:w="108" w:type="dxa"/>
          </w:tblCellMar>
        </w:tblPrEx>
        <w:trPr>
          <w:trHeight w:val="705" w:hRule="atLeast"/>
        </w:trPr>
        <w:tc>
          <w:tcPr>
            <w:tcW w:w="3701"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合计</w:t>
            </w:r>
          </w:p>
        </w:tc>
        <w:tc>
          <w:tcPr>
            <w:tcW w:w="14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356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合计</w:t>
            </w:r>
          </w:p>
        </w:tc>
        <w:tc>
          <w:tcPr>
            <w:tcW w:w="141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20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合计</w:t>
            </w:r>
          </w:p>
        </w:tc>
        <w:tc>
          <w:tcPr>
            <w:tcW w:w="1483"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r>
    </w:tbl>
    <w:p>
      <w:pPr>
        <w:widowControl/>
        <w:jc w:val="left"/>
        <w:rPr>
          <w:rFonts w:ascii="仿宋" w:hAnsi="仿宋" w:eastAsia="仿宋" w:cs="宋体"/>
          <w:kern w:val="0"/>
          <w:sz w:val="28"/>
          <w:szCs w:val="28"/>
        </w:rPr>
      </w:pPr>
      <w:r>
        <w:rPr>
          <w:rFonts w:hint="eastAsia" w:ascii="仿宋" w:hAnsi="仿宋" w:eastAsia="仿宋" w:cs="宋体"/>
          <w:kern w:val="0"/>
          <w:sz w:val="28"/>
          <w:szCs w:val="28"/>
        </w:rPr>
        <w:t>总分：                                                评委签名：</w:t>
      </w:r>
    </w:p>
    <w:p>
      <w:pPr>
        <w:widowControl/>
        <w:spacing w:line="240" w:lineRule="exact"/>
        <w:jc w:val="left"/>
        <w:rPr>
          <w:rFonts w:ascii="仿宋" w:hAnsi="仿宋" w:eastAsia="仿宋" w:cs="宋体"/>
          <w:kern w:val="0"/>
          <w:sz w:val="28"/>
          <w:szCs w:val="28"/>
        </w:rPr>
      </w:pPr>
    </w:p>
    <w:p>
      <w:pPr>
        <w:widowControl/>
        <w:spacing w:line="320" w:lineRule="exact"/>
        <w:jc w:val="left"/>
        <w:rPr>
          <w:rFonts w:ascii="仿宋_GB2312" w:hAnsi="宋体" w:eastAsia="仿宋_GB2312" w:cs="宋体"/>
          <w:kern w:val="0"/>
          <w:sz w:val="28"/>
          <w:szCs w:val="28"/>
        </w:rPr>
        <w:sectPr>
          <w:pgSz w:w="16838" w:h="11906" w:orient="landscape"/>
          <w:pgMar w:top="1803" w:right="1440" w:bottom="1803" w:left="1440" w:header="851" w:footer="992" w:gutter="0"/>
          <w:cols w:space="720" w:num="1"/>
          <w:docGrid w:type="lines" w:linePitch="319" w:charSpace="0"/>
        </w:sectPr>
      </w:pPr>
      <w:r>
        <w:rPr>
          <w:rFonts w:hint="eastAsia" w:ascii="仿宋" w:hAnsi="仿宋" w:eastAsia="仿宋" w:cs="仿宋"/>
        </w:rPr>
        <w:t>注：全日制硕士研究生及以上学历、学位的招聘对象所有加分项目只限于研究生期间，教育部直属高校免费师范毕业生及教育部直属师范大学本科应届毕业生所有加分项目只限于本科期间。</w:t>
      </w:r>
    </w:p>
    <w:p>
      <w:pPr>
        <w:widowControl/>
        <w:jc w:val="left"/>
        <w:rPr>
          <w:sz w:val="28"/>
          <w:szCs w:val="28"/>
        </w:rPr>
      </w:pPr>
      <w:r>
        <w:rPr>
          <w:rFonts w:hint="eastAsia" w:ascii="仿宋_GB2312" w:hAnsi="仿宋_GB2312" w:eastAsia="仿宋_GB2312" w:cs="仿宋_GB2312"/>
          <w:bCs/>
          <w:sz w:val="32"/>
          <w:szCs w:val="32"/>
        </w:rPr>
        <w:t>附件2：</w:t>
      </w:r>
    </w:p>
    <w:p>
      <w:pPr>
        <w:spacing w:line="520" w:lineRule="exact"/>
        <w:jc w:val="center"/>
        <w:rPr>
          <w:b/>
          <w:sz w:val="32"/>
          <w:szCs w:val="32"/>
        </w:rPr>
      </w:pPr>
      <w:r>
        <w:rPr>
          <w:rFonts w:hint="eastAsia"/>
          <w:b/>
          <w:sz w:val="32"/>
          <w:szCs w:val="32"/>
        </w:rPr>
        <w:t>《学科基本素养》评分表（</w:t>
      </w:r>
      <w:r>
        <w:rPr>
          <w:b/>
          <w:sz w:val="32"/>
          <w:szCs w:val="32"/>
        </w:rPr>
        <w:t>30</w:t>
      </w:r>
      <w:r>
        <w:rPr>
          <w:rFonts w:hint="eastAsia"/>
          <w:b/>
          <w:sz w:val="32"/>
          <w:szCs w:val="32"/>
        </w:rPr>
        <w:t>分）</w:t>
      </w:r>
    </w:p>
    <w:p>
      <w:pPr>
        <w:spacing w:line="520" w:lineRule="exact"/>
        <w:rPr>
          <w:rFonts w:ascii="仿宋" w:hAnsi="仿宋" w:eastAsia="仿宋"/>
          <w:szCs w:val="21"/>
        </w:rPr>
      </w:pPr>
      <w:r>
        <w:rPr>
          <w:rFonts w:hint="eastAsia" w:ascii="仿宋" w:hAnsi="仿宋" w:eastAsia="仿宋"/>
          <w:szCs w:val="21"/>
        </w:rPr>
        <w:t>学科：</w:t>
      </w:r>
      <w:r>
        <w:rPr>
          <w:rFonts w:ascii="仿宋" w:hAnsi="仿宋" w:eastAsia="仿宋"/>
          <w:szCs w:val="21"/>
        </w:rPr>
        <w:t xml:space="preserve">          </w:t>
      </w:r>
      <w:r>
        <w:rPr>
          <w:rFonts w:hint="eastAsia" w:ascii="仿宋" w:hAnsi="仿宋" w:eastAsia="仿宋"/>
          <w:szCs w:val="21"/>
        </w:rPr>
        <w:t>考生姓名：</w:t>
      </w:r>
      <w:r>
        <w:rPr>
          <w:rFonts w:ascii="仿宋" w:hAnsi="仿宋" w:eastAsia="仿宋"/>
          <w:szCs w:val="21"/>
        </w:rPr>
        <w:t xml:space="preserve">          </w:t>
      </w:r>
      <w:r>
        <w:rPr>
          <w:rFonts w:hint="eastAsia" w:ascii="仿宋" w:hAnsi="仿宋" w:eastAsia="仿宋"/>
          <w:szCs w:val="21"/>
        </w:rPr>
        <w:t>毕业院校与专业：</w:t>
      </w:r>
    </w:p>
    <w:tbl>
      <w:tblPr>
        <w:tblStyle w:val="7"/>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9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项目</w:t>
            </w:r>
          </w:p>
        </w:tc>
        <w:tc>
          <w:tcPr>
            <w:tcW w:w="59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评价要点</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3" w:hRule="atLeast"/>
        </w:trPr>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专业理念与师德</w:t>
            </w:r>
          </w:p>
          <w:p>
            <w:pPr>
              <w:widowControl/>
              <w:jc w:val="center"/>
              <w:rPr>
                <w:rFonts w:ascii="仿宋" w:hAnsi="仿宋" w:eastAsia="仿宋" w:cs="宋体"/>
                <w:kern w:val="0"/>
                <w:szCs w:val="21"/>
              </w:rPr>
            </w:pPr>
            <w:r>
              <w:rPr>
                <w:rFonts w:hint="eastAsia" w:ascii="仿宋" w:hAnsi="仿宋" w:eastAsia="仿宋" w:cs="宋体"/>
                <w:kern w:val="0"/>
                <w:szCs w:val="21"/>
              </w:rPr>
              <w:t>（10分）</w:t>
            </w:r>
          </w:p>
        </w:tc>
        <w:tc>
          <w:tcPr>
            <w:tcW w:w="594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tLeast"/>
              <w:rPr>
                <w:rFonts w:ascii="仿宋" w:hAnsi="仿宋" w:eastAsia="仿宋" w:cs="Arial"/>
                <w:kern w:val="0"/>
                <w:szCs w:val="21"/>
              </w:rPr>
            </w:pPr>
            <w:r>
              <w:rPr>
                <w:rFonts w:ascii="仿宋" w:hAnsi="仿宋" w:eastAsia="仿宋" w:cs="Arial"/>
                <w:kern w:val="0"/>
                <w:szCs w:val="21"/>
              </w:rPr>
              <w:t>1.</w:t>
            </w:r>
            <w:r>
              <w:rPr>
                <w:rFonts w:hint="eastAsia" w:ascii="仿宋" w:hAnsi="仿宋" w:eastAsia="仿宋" w:cs="Arial"/>
                <w:kern w:val="0"/>
                <w:szCs w:val="21"/>
              </w:rPr>
              <w:t>贯彻党和国家教育方针政策，遵守教育法律法规。</w:t>
            </w:r>
          </w:p>
          <w:p>
            <w:pPr>
              <w:widowControl/>
              <w:shd w:val="clear" w:color="auto" w:fill="FFFFFF"/>
              <w:spacing w:line="360" w:lineRule="atLeast"/>
              <w:rPr>
                <w:rFonts w:ascii="仿宋" w:hAnsi="仿宋" w:eastAsia="仿宋" w:cs="Arial"/>
                <w:kern w:val="0"/>
                <w:szCs w:val="21"/>
              </w:rPr>
            </w:pPr>
            <w:r>
              <w:rPr>
                <w:rFonts w:ascii="仿宋" w:hAnsi="仿宋" w:eastAsia="仿宋" w:cs="Arial"/>
                <w:kern w:val="0"/>
                <w:szCs w:val="21"/>
              </w:rPr>
              <w:t>2.</w:t>
            </w:r>
            <w:r>
              <w:rPr>
                <w:rFonts w:hint="eastAsia" w:ascii="仿宋" w:hAnsi="仿宋" w:eastAsia="仿宋" w:cs="Arial"/>
                <w:kern w:val="0"/>
                <w:szCs w:val="21"/>
              </w:rPr>
              <w:t>理解中学教育工作的意义，热爱中学教育事业，具有职业理想和敬业精神。</w:t>
            </w:r>
          </w:p>
          <w:p>
            <w:pPr>
              <w:widowControl/>
              <w:shd w:val="clear" w:color="auto" w:fill="FFFFFF"/>
              <w:spacing w:line="360" w:lineRule="atLeast"/>
              <w:rPr>
                <w:rFonts w:ascii="仿宋" w:hAnsi="仿宋" w:eastAsia="仿宋" w:cs="Arial"/>
                <w:kern w:val="0"/>
                <w:szCs w:val="21"/>
              </w:rPr>
            </w:pPr>
            <w:r>
              <w:rPr>
                <w:rFonts w:ascii="仿宋" w:hAnsi="仿宋" w:eastAsia="仿宋" w:cs="Arial"/>
                <w:kern w:val="0"/>
                <w:szCs w:val="21"/>
              </w:rPr>
              <w:t>3.</w:t>
            </w:r>
            <w:r>
              <w:rPr>
                <w:rFonts w:hint="eastAsia" w:ascii="仿宋" w:hAnsi="仿宋" w:eastAsia="仿宋" w:cs="Arial"/>
                <w:kern w:val="0"/>
                <w:szCs w:val="21"/>
              </w:rPr>
              <w:t>认同中学教师的专业性和独特性，注重自身专业发展。</w:t>
            </w:r>
          </w:p>
          <w:p>
            <w:pPr>
              <w:widowControl/>
              <w:shd w:val="clear" w:color="auto" w:fill="FFFFFF"/>
              <w:spacing w:line="360" w:lineRule="atLeast"/>
              <w:rPr>
                <w:rFonts w:ascii="仿宋" w:hAnsi="仿宋" w:eastAsia="仿宋" w:cs="Arial"/>
                <w:kern w:val="0"/>
                <w:szCs w:val="21"/>
              </w:rPr>
            </w:pPr>
            <w:r>
              <w:rPr>
                <w:rFonts w:ascii="仿宋" w:hAnsi="仿宋" w:eastAsia="仿宋" w:cs="Arial"/>
                <w:kern w:val="0"/>
                <w:szCs w:val="21"/>
              </w:rPr>
              <w:t>4.</w:t>
            </w:r>
            <w:r>
              <w:rPr>
                <w:rFonts w:hint="eastAsia" w:ascii="仿宋" w:hAnsi="仿宋" w:eastAsia="仿宋" w:cs="Arial"/>
                <w:kern w:val="0"/>
                <w:szCs w:val="21"/>
              </w:rPr>
              <w:t>具有良好职业道德修养。</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tLeas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1" w:hRule="atLeast"/>
        </w:trPr>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专业知识与能力</w:t>
            </w:r>
          </w:p>
          <w:p>
            <w:pPr>
              <w:widowControl/>
              <w:jc w:val="center"/>
              <w:rPr>
                <w:rFonts w:ascii="仿宋" w:hAnsi="仿宋" w:eastAsia="仿宋" w:cs="宋体"/>
                <w:kern w:val="0"/>
                <w:szCs w:val="21"/>
              </w:rPr>
            </w:pPr>
            <w:r>
              <w:rPr>
                <w:rFonts w:hint="eastAsia" w:ascii="仿宋" w:hAnsi="仿宋" w:eastAsia="仿宋" w:cs="宋体"/>
                <w:kern w:val="0"/>
                <w:szCs w:val="21"/>
              </w:rPr>
              <w:t>（20分）</w:t>
            </w:r>
          </w:p>
        </w:tc>
        <w:tc>
          <w:tcPr>
            <w:tcW w:w="594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tLeast"/>
              <w:rPr>
                <w:rFonts w:ascii="仿宋" w:hAnsi="仿宋" w:eastAsia="仿宋" w:cs="Arial"/>
                <w:kern w:val="0"/>
                <w:szCs w:val="21"/>
              </w:rPr>
            </w:pPr>
            <w:r>
              <w:rPr>
                <w:rFonts w:ascii="仿宋" w:hAnsi="仿宋" w:eastAsia="仿宋" w:cs="Arial"/>
                <w:kern w:val="0"/>
                <w:szCs w:val="21"/>
              </w:rPr>
              <w:t>1.</w:t>
            </w:r>
            <w:r>
              <w:rPr>
                <w:rFonts w:hint="eastAsia" w:ascii="仿宋" w:hAnsi="仿宋" w:eastAsia="仿宋" w:cs="Arial"/>
                <w:kern w:val="0"/>
                <w:szCs w:val="21"/>
              </w:rPr>
              <w:t>掌握中学教育的基本原理和主要方法。</w:t>
            </w:r>
          </w:p>
          <w:p>
            <w:pPr>
              <w:widowControl/>
              <w:shd w:val="clear" w:color="auto" w:fill="FFFFFF"/>
              <w:spacing w:line="360" w:lineRule="atLeast"/>
              <w:rPr>
                <w:rFonts w:ascii="仿宋" w:hAnsi="仿宋" w:eastAsia="仿宋" w:cs="Arial"/>
                <w:kern w:val="0"/>
                <w:szCs w:val="21"/>
              </w:rPr>
            </w:pPr>
            <w:r>
              <w:rPr>
                <w:rFonts w:ascii="仿宋" w:hAnsi="仿宋" w:eastAsia="仿宋" w:cs="Arial"/>
                <w:kern w:val="0"/>
                <w:szCs w:val="21"/>
              </w:rPr>
              <w:t>2.</w:t>
            </w:r>
            <w:r>
              <w:rPr>
                <w:rFonts w:hint="eastAsia" w:ascii="仿宋" w:hAnsi="仿宋" w:eastAsia="仿宋" w:cs="Arial"/>
                <w:kern w:val="0"/>
                <w:szCs w:val="21"/>
              </w:rPr>
              <w:t>掌握教育心理学的基本原理和方法，了解中学生身心发展的一般规律与特点。</w:t>
            </w:r>
          </w:p>
          <w:p>
            <w:pPr>
              <w:widowControl/>
              <w:shd w:val="clear" w:color="auto" w:fill="FFFFFF"/>
              <w:spacing w:line="360" w:lineRule="atLeast"/>
              <w:rPr>
                <w:rFonts w:ascii="仿宋" w:hAnsi="仿宋" w:eastAsia="仿宋" w:cs="Arial"/>
                <w:kern w:val="0"/>
                <w:szCs w:val="21"/>
              </w:rPr>
            </w:pPr>
            <w:r>
              <w:rPr>
                <w:rFonts w:ascii="仿宋" w:hAnsi="仿宋" w:eastAsia="仿宋" w:cs="Arial"/>
                <w:kern w:val="0"/>
                <w:szCs w:val="21"/>
              </w:rPr>
              <w:t>3.</w:t>
            </w:r>
            <w:r>
              <w:rPr>
                <w:rFonts w:hint="eastAsia" w:ascii="仿宋" w:hAnsi="仿宋" w:eastAsia="仿宋" w:cs="Arial"/>
                <w:kern w:val="0"/>
                <w:szCs w:val="21"/>
              </w:rPr>
              <w:t>理解所教学科的知识体系、基本思想与方法。</w:t>
            </w:r>
          </w:p>
          <w:p>
            <w:pPr>
              <w:widowControl/>
              <w:shd w:val="clear" w:color="auto" w:fill="FFFFFF"/>
              <w:spacing w:line="360" w:lineRule="atLeast"/>
              <w:rPr>
                <w:rFonts w:ascii="仿宋" w:hAnsi="仿宋" w:eastAsia="仿宋" w:cs="Arial"/>
                <w:kern w:val="0"/>
                <w:szCs w:val="21"/>
              </w:rPr>
            </w:pPr>
            <w:r>
              <w:rPr>
                <w:rFonts w:ascii="仿宋" w:hAnsi="仿宋" w:eastAsia="仿宋" w:cs="Arial"/>
                <w:kern w:val="0"/>
                <w:szCs w:val="21"/>
              </w:rPr>
              <w:t>4.</w:t>
            </w:r>
            <w:r>
              <w:rPr>
                <w:rFonts w:hint="eastAsia" w:ascii="仿宋" w:hAnsi="仿宋" w:eastAsia="仿宋" w:cs="Arial"/>
                <w:kern w:val="0"/>
                <w:szCs w:val="21"/>
              </w:rPr>
              <w:t>掌握所教学科内容的基本知识、基本原理与技能。</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tLeas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1188"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宋体"/>
                <w:kern w:val="0"/>
                <w:szCs w:val="21"/>
              </w:rPr>
            </w:pPr>
            <w:r>
              <w:rPr>
                <w:rFonts w:hint="eastAsia" w:ascii="仿宋" w:hAnsi="仿宋" w:eastAsia="仿宋" w:cs="宋体"/>
                <w:kern w:val="0"/>
                <w:szCs w:val="21"/>
              </w:rPr>
              <w:t>总分</w:t>
            </w:r>
          </w:p>
        </w:tc>
        <w:tc>
          <w:tcPr>
            <w:tcW w:w="7020" w:type="dxa"/>
            <w:gridSpan w:val="2"/>
            <w:tcBorders>
              <w:top w:val="single" w:color="auto" w:sz="4" w:space="0"/>
              <w:left w:val="single" w:color="auto" w:sz="4" w:space="0"/>
              <w:bottom w:val="single" w:color="auto" w:sz="4" w:space="0"/>
              <w:right w:val="single" w:color="auto" w:sz="4" w:space="0"/>
            </w:tcBorders>
          </w:tcPr>
          <w:p>
            <w:pPr>
              <w:widowControl/>
              <w:shd w:val="clear" w:color="auto" w:fill="FFFFFF"/>
              <w:spacing w:line="360" w:lineRule="atLeast"/>
              <w:jc w:val="lef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8208" w:type="dxa"/>
            <w:gridSpan w:val="3"/>
            <w:tcBorders>
              <w:top w:val="single" w:color="auto" w:sz="4" w:space="0"/>
              <w:left w:val="single" w:color="auto" w:sz="4" w:space="0"/>
              <w:bottom w:val="single" w:color="auto" w:sz="4" w:space="0"/>
              <w:right w:val="single" w:color="auto" w:sz="4" w:space="0"/>
            </w:tcBorders>
          </w:tcPr>
          <w:p>
            <w:pPr>
              <w:widowControl/>
              <w:shd w:val="clear" w:color="auto" w:fill="FFFFFF"/>
              <w:spacing w:line="360" w:lineRule="atLeast"/>
              <w:jc w:val="left"/>
              <w:rPr>
                <w:rFonts w:ascii="仿宋" w:hAnsi="仿宋" w:eastAsia="仿宋" w:cs="Arial"/>
                <w:kern w:val="0"/>
                <w:szCs w:val="21"/>
              </w:rPr>
            </w:pPr>
            <w:r>
              <w:rPr>
                <w:rFonts w:hint="eastAsia" w:ascii="仿宋" w:hAnsi="仿宋" w:eastAsia="仿宋" w:cs="Arial"/>
                <w:kern w:val="0"/>
                <w:szCs w:val="21"/>
              </w:rPr>
              <w:t>评委签名：</w:t>
            </w:r>
          </w:p>
        </w:tc>
      </w:tr>
    </w:tbl>
    <w:p>
      <w:pPr>
        <w:widowControl/>
        <w:jc w:val="left"/>
        <w:rPr>
          <w:rFonts w:ascii="仿宋" w:hAnsi="仿宋" w:eastAsia="仿宋" w:cs="仿宋"/>
        </w:rPr>
        <w:sectPr>
          <w:pgSz w:w="11906" w:h="16838"/>
          <w:pgMar w:top="1440" w:right="1803" w:bottom="1440" w:left="1803" w:header="851" w:footer="992" w:gutter="0"/>
          <w:cols w:space="720" w:num="1"/>
          <w:docGrid w:type="lines" w:linePitch="319" w:charSpace="0"/>
        </w:sectPr>
      </w:pPr>
    </w:p>
    <w:p>
      <w:pPr>
        <w:spacing w:line="460" w:lineRule="exact"/>
        <w:rPr>
          <w:b/>
          <w:sz w:val="32"/>
          <w:szCs w:val="32"/>
        </w:rPr>
      </w:pPr>
      <w:r>
        <w:rPr>
          <w:rFonts w:hint="eastAsia" w:ascii="仿宋_GB2312" w:hAnsi="仿宋_GB2312" w:eastAsia="仿宋_GB2312" w:cs="仿宋_GB2312"/>
          <w:bCs/>
          <w:sz w:val="32"/>
          <w:szCs w:val="32"/>
        </w:rPr>
        <w:t>附件3：</w:t>
      </w:r>
    </w:p>
    <w:p>
      <w:pPr>
        <w:spacing w:line="460" w:lineRule="exact"/>
        <w:jc w:val="center"/>
        <w:rPr>
          <w:b/>
          <w:sz w:val="32"/>
          <w:szCs w:val="32"/>
        </w:rPr>
      </w:pPr>
      <w:r>
        <w:rPr>
          <w:rFonts w:hint="eastAsia"/>
          <w:b/>
          <w:sz w:val="32"/>
          <w:szCs w:val="32"/>
        </w:rPr>
        <w:t>《片段教学》评分表（</w:t>
      </w:r>
      <w:r>
        <w:rPr>
          <w:b/>
          <w:sz w:val="32"/>
          <w:szCs w:val="32"/>
        </w:rPr>
        <w:t>60</w:t>
      </w:r>
      <w:r>
        <w:rPr>
          <w:rFonts w:hint="eastAsia"/>
          <w:b/>
          <w:sz w:val="32"/>
          <w:szCs w:val="32"/>
        </w:rPr>
        <w:t>分）</w:t>
      </w:r>
    </w:p>
    <w:p>
      <w:pPr>
        <w:spacing w:line="460" w:lineRule="exact"/>
        <w:rPr>
          <w:rFonts w:ascii="仿宋" w:hAnsi="仿宋" w:eastAsia="仿宋"/>
          <w:sz w:val="24"/>
        </w:rPr>
      </w:pPr>
      <w:r>
        <w:rPr>
          <w:rFonts w:hint="eastAsia" w:ascii="仿宋" w:hAnsi="仿宋" w:eastAsia="仿宋"/>
          <w:sz w:val="24"/>
        </w:rPr>
        <w:t>学科：</w:t>
      </w:r>
      <w:r>
        <w:rPr>
          <w:rFonts w:ascii="仿宋" w:hAnsi="仿宋" w:eastAsia="仿宋"/>
          <w:sz w:val="24"/>
        </w:rPr>
        <w:t xml:space="preserve">        </w:t>
      </w:r>
      <w:r>
        <w:rPr>
          <w:rFonts w:hint="eastAsia" w:ascii="仿宋" w:hAnsi="仿宋" w:eastAsia="仿宋"/>
          <w:sz w:val="24"/>
        </w:rPr>
        <w:t>考生姓名：</w:t>
      </w:r>
      <w:r>
        <w:rPr>
          <w:rFonts w:ascii="仿宋" w:hAnsi="仿宋" w:eastAsia="仿宋"/>
          <w:sz w:val="24"/>
        </w:rPr>
        <w:t xml:space="preserve">        </w:t>
      </w:r>
      <w:r>
        <w:rPr>
          <w:rFonts w:hint="eastAsia" w:ascii="仿宋" w:hAnsi="仿宋" w:eastAsia="仿宋"/>
          <w:sz w:val="24"/>
        </w:rPr>
        <w:t>毕业院校与专业：</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940"/>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Cs w:val="21"/>
              </w:rPr>
            </w:pPr>
            <w:r>
              <w:rPr>
                <w:rFonts w:hint="eastAsia" w:ascii="仿宋" w:hAnsi="仿宋" w:eastAsia="仿宋"/>
                <w:szCs w:val="21"/>
              </w:rPr>
              <w:t>项目</w:t>
            </w:r>
          </w:p>
        </w:tc>
        <w:tc>
          <w:tcPr>
            <w:tcW w:w="59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Cs w:val="21"/>
              </w:rPr>
            </w:pPr>
            <w:r>
              <w:rPr>
                <w:rFonts w:hint="eastAsia" w:ascii="仿宋" w:hAnsi="仿宋" w:eastAsia="仿宋"/>
                <w:szCs w:val="21"/>
              </w:rPr>
              <w:t>评价要点</w:t>
            </w:r>
          </w:p>
        </w:tc>
        <w:tc>
          <w:tcPr>
            <w:tcW w:w="10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Cs w:val="21"/>
              </w:rPr>
            </w:pPr>
            <w:r>
              <w:rPr>
                <w:rFonts w:hint="eastAsia" w:ascii="仿宋" w:hAnsi="仿宋" w:eastAsia="仿宋"/>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Cs w:val="21"/>
              </w:rPr>
            </w:pPr>
            <w:r>
              <w:rPr>
                <w:rFonts w:hint="eastAsia" w:ascii="仿宋" w:hAnsi="仿宋" w:eastAsia="仿宋"/>
                <w:szCs w:val="21"/>
              </w:rPr>
              <w:t>教学内容</w:t>
            </w:r>
          </w:p>
          <w:p>
            <w:pPr>
              <w:spacing w:line="460" w:lineRule="exact"/>
              <w:jc w:val="center"/>
              <w:rPr>
                <w:rFonts w:ascii="仿宋" w:hAnsi="仿宋" w:eastAsia="仿宋"/>
                <w:szCs w:val="21"/>
              </w:rPr>
            </w:pPr>
            <w:r>
              <w:rPr>
                <w:rFonts w:hint="eastAsia" w:ascii="仿宋" w:hAnsi="仿宋" w:eastAsia="仿宋"/>
                <w:szCs w:val="21"/>
              </w:rPr>
              <w:t>（</w:t>
            </w:r>
            <w:r>
              <w:rPr>
                <w:rFonts w:ascii="仿宋" w:hAnsi="仿宋" w:eastAsia="仿宋"/>
                <w:szCs w:val="21"/>
              </w:rPr>
              <w:t>15</w:t>
            </w:r>
            <w:r>
              <w:rPr>
                <w:rFonts w:hint="eastAsia" w:ascii="仿宋" w:hAnsi="仿宋" w:eastAsia="仿宋"/>
                <w:szCs w:val="21"/>
              </w:rPr>
              <w:t>分）</w:t>
            </w:r>
          </w:p>
        </w:tc>
        <w:tc>
          <w:tcPr>
            <w:tcW w:w="59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Cs w:val="21"/>
              </w:rPr>
            </w:pPr>
            <w:r>
              <w:rPr>
                <w:rFonts w:hint="eastAsia" w:ascii="仿宋" w:hAnsi="仿宋" w:eastAsia="仿宋"/>
                <w:szCs w:val="21"/>
              </w:rPr>
              <w:t>体现教育教学理念、本人教学思想，教学设计新颖；</w:t>
            </w:r>
          </w:p>
          <w:p>
            <w:pPr>
              <w:spacing w:line="460" w:lineRule="exact"/>
              <w:rPr>
                <w:rFonts w:ascii="仿宋" w:hAnsi="仿宋" w:eastAsia="仿宋"/>
                <w:szCs w:val="21"/>
              </w:rPr>
            </w:pPr>
            <w:r>
              <w:rPr>
                <w:rFonts w:hint="eastAsia" w:ascii="仿宋" w:hAnsi="仿宋" w:eastAsia="仿宋"/>
                <w:szCs w:val="21"/>
              </w:rPr>
              <w:t>符合课标、教材要求，切合学生实际；</w:t>
            </w:r>
          </w:p>
          <w:p>
            <w:pPr>
              <w:spacing w:line="460" w:lineRule="exact"/>
              <w:rPr>
                <w:rFonts w:ascii="仿宋" w:hAnsi="仿宋" w:eastAsia="仿宋"/>
                <w:szCs w:val="21"/>
              </w:rPr>
            </w:pPr>
            <w:r>
              <w:rPr>
                <w:rFonts w:hint="eastAsia" w:ascii="仿宋" w:hAnsi="仿宋" w:eastAsia="仿宋"/>
                <w:szCs w:val="21"/>
              </w:rPr>
              <w:t>概念准确、观点正确、举例恰当、条例清楚、逻辑无误；</w:t>
            </w:r>
          </w:p>
          <w:p>
            <w:pPr>
              <w:spacing w:line="460" w:lineRule="exact"/>
              <w:ind w:left="420" w:hanging="420"/>
              <w:rPr>
                <w:rFonts w:ascii="仿宋" w:hAnsi="仿宋" w:eastAsia="仿宋"/>
                <w:szCs w:val="21"/>
              </w:rPr>
            </w:pPr>
            <w:r>
              <w:rPr>
                <w:rFonts w:hint="eastAsia" w:ascii="仿宋" w:hAnsi="仿宋" w:eastAsia="仿宋"/>
                <w:szCs w:val="21"/>
              </w:rPr>
              <w:t>教学重点突出、难点突破，目标达成到位。</w:t>
            </w:r>
          </w:p>
        </w:tc>
        <w:tc>
          <w:tcPr>
            <w:tcW w:w="103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Cs w:val="21"/>
              </w:rPr>
            </w:pPr>
            <w:r>
              <w:rPr>
                <w:rFonts w:hint="eastAsia" w:ascii="仿宋" w:hAnsi="仿宋" w:eastAsia="仿宋"/>
                <w:szCs w:val="21"/>
              </w:rPr>
              <w:t>教学方法</w:t>
            </w:r>
          </w:p>
          <w:p>
            <w:pPr>
              <w:spacing w:line="460" w:lineRule="exact"/>
              <w:jc w:val="center"/>
              <w:rPr>
                <w:rFonts w:ascii="仿宋" w:hAnsi="仿宋" w:eastAsia="仿宋"/>
                <w:szCs w:val="21"/>
              </w:rPr>
            </w:pPr>
            <w:r>
              <w:rPr>
                <w:rFonts w:hint="eastAsia" w:ascii="仿宋" w:hAnsi="仿宋" w:eastAsia="仿宋"/>
                <w:szCs w:val="21"/>
              </w:rPr>
              <w:t>（</w:t>
            </w:r>
            <w:r>
              <w:rPr>
                <w:rFonts w:ascii="仿宋" w:hAnsi="仿宋" w:eastAsia="仿宋"/>
                <w:szCs w:val="21"/>
              </w:rPr>
              <w:t>15</w:t>
            </w:r>
            <w:r>
              <w:rPr>
                <w:rFonts w:hint="eastAsia" w:ascii="仿宋" w:hAnsi="仿宋" w:eastAsia="仿宋"/>
                <w:szCs w:val="21"/>
              </w:rPr>
              <w:t>分）</w:t>
            </w:r>
          </w:p>
        </w:tc>
        <w:tc>
          <w:tcPr>
            <w:tcW w:w="59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Cs w:val="21"/>
              </w:rPr>
            </w:pPr>
            <w:r>
              <w:rPr>
                <w:rFonts w:hint="eastAsia" w:ascii="仿宋" w:hAnsi="仿宋" w:eastAsia="仿宋"/>
                <w:szCs w:val="21"/>
              </w:rPr>
              <w:t>创造良好教学情景，营造宽松教学氛围，激发学生学习积极性，尊重学生的主体地位；</w:t>
            </w:r>
          </w:p>
          <w:p>
            <w:pPr>
              <w:spacing w:line="460" w:lineRule="exact"/>
              <w:rPr>
                <w:rFonts w:ascii="仿宋" w:hAnsi="仿宋" w:eastAsia="仿宋"/>
                <w:szCs w:val="21"/>
              </w:rPr>
            </w:pPr>
            <w:r>
              <w:rPr>
                <w:rFonts w:hint="eastAsia" w:ascii="仿宋" w:hAnsi="仿宋" w:eastAsia="仿宋"/>
                <w:szCs w:val="21"/>
              </w:rPr>
              <w:t>教学步骤合理清晰，教学方法科学实用、教学策略得当，媒体选用合理；教学灵活、善于启发引导、富有激情。</w:t>
            </w:r>
          </w:p>
        </w:tc>
        <w:tc>
          <w:tcPr>
            <w:tcW w:w="103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Cs w:val="21"/>
              </w:rPr>
            </w:pPr>
            <w:r>
              <w:rPr>
                <w:rFonts w:hint="eastAsia" w:ascii="仿宋" w:hAnsi="仿宋" w:eastAsia="仿宋"/>
                <w:szCs w:val="21"/>
              </w:rPr>
              <w:t>教学效果</w:t>
            </w:r>
          </w:p>
          <w:p>
            <w:pPr>
              <w:spacing w:line="460" w:lineRule="exact"/>
              <w:jc w:val="center"/>
              <w:rPr>
                <w:rFonts w:ascii="仿宋" w:hAnsi="仿宋" w:eastAsia="仿宋"/>
                <w:szCs w:val="21"/>
              </w:rPr>
            </w:pPr>
            <w:r>
              <w:rPr>
                <w:rFonts w:hint="eastAsia" w:ascii="仿宋" w:hAnsi="仿宋" w:eastAsia="仿宋"/>
                <w:szCs w:val="21"/>
              </w:rPr>
              <w:t>（</w:t>
            </w:r>
            <w:r>
              <w:rPr>
                <w:rFonts w:ascii="仿宋" w:hAnsi="仿宋" w:eastAsia="仿宋"/>
                <w:szCs w:val="21"/>
              </w:rPr>
              <w:t>15</w:t>
            </w:r>
            <w:r>
              <w:rPr>
                <w:rFonts w:hint="eastAsia" w:ascii="仿宋" w:hAnsi="仿宋" w:eastAsia="仿宋"/>
                <w:szCs w:val="21"/>
              </w:rPr>
              <w:t>分）</w:t>
            </w:r>
          </w:p>
        </w:tc>
        <w:tc>
          <w:tcPr>
            <w:tcW w:w="59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Cs w:val="21"/>
              </w:rPr>
            </w:pPr>
            <w:r>
              <w:rPr>
                <w:rFonts w:hint="eastAsia" w:ascii="仿宋" w:hAnsi="仿宋" w:eastAsia="仿宋"/>
                <w:szCs w:val="21"/>
              </w:rPr>
              <w:t>目标明确，内容充实，逻辑性强，层次清晰，方法手段科学合理、课改意识强，有特色、目标达成效果好。</w:t>
            </w:r>
          </w:p>
        </w:tc>
        <w:tc>
          <w:tcPr>
            <w:tcW w:w="103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Cs w:val="21"/>
              </w:rPr>
            </w:pPr>
            <w:r>
              <w:rPr>
                <w:rFonts w:hint="eastAsia" w:ascii="仿宋" w:hAnsi="仿宋" w:eastAsia="仿宋"/>
                <w:szCs w:val="21"/>
              </w:rPr>
              <w:t>教师素质</w:t>
            </w:r>
          </w:p>
          <w:p>
            <w:pPr>
              <w:spacing w:line="460" w:lineRule="exact"/>
              <w:jc w:val="center"/>
              <w:rPr>
                <w:rFonts w:ascii="仿宋" w:hAnsi="仿宋" w:eastAsia="仿宋"/>
                <w:szCs w:val="21"/>
              </w:rPr>
            </w:pPr>
            <w:r>
              <w:rPr>
                <w:rFonts w:hint="eastAsia" w:ascii="仿宋" w:hAnsi="仿宋" w:eastAsia="仿宋"/>
                <w:szCs w:val="21"/>
              </w:rPr>
              <w:t>（</w:t>
            </w:r>
            <w:r>
              <w:rPr>
                <w:rFonts w:ascii="仿宋" w:hAnsi="仿宋" w:eastAsia="仿宋"/>
                <w:szCs w:val="21"/>
              </w:rPr>
              <w:t>10</w:t>
            </w:r>
            <w:r>
              <w:rPr>
                <w:rFonts w:hint="eastAsia" w:ascii="仿宋" w:hAnsi="仿宋" w:eastAsia="仿宋"/>
                <w:szCs w:val="21"/>
              </w:rPr>
              <w:t>分）</w:t>
            </w:r>
          </w:p>
        </w:tc>
        <w:tc>
          <w:tcPr>
            <w:tcW w:w="59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Cs w:val="21"/>
              </w:rPr>
            </w:pPr>
            <w:r>
              <w:rPr>
                <w:rFonts w:hint="eastAsia" w:ascii="仿宋" w:hAnsi="仿宋" w:eastAsia="仿宋"/>
                <w:szCs w:val="21"/>
              </w:rPr>
              <w:t>仪态大方，教态亲切自然，应对从容；</w:t>
            </w:r>
          </w:p>
          <w:p>
            <w:pPr>
              <w:spacing w:line="460" w:lineRule="exact"/>
              <w:rPr>
                <w:rFonts w:ascii="仿宋" w:hAnsi="仿宋" w:eastAsia="仿宋"/>
                <w:szCs w:val="21"/>
              </w:rPr>
            </w:pPr>
            <w:r>
              <w:rPr>
                <w:rFonts w:hint="eastAsia" w:ascii="仿宋" w:hAnsi="仿宋" w:eastAsia="仿宋"/>
                <w:szCs w:val="21"/>
              </w:rPr>
              <w:t>语音准确，表达顺畅，语言简明、生动、有启发性感染力；</w:t>
            </w:r>
          </w:p>
          <w:p>
            <w:pPr>
              <w:spacing w:line="460" w:lineRule="exact"/>
              <w:rPr>
                <w:rFonts w:ascii="仿宋" w:hAnsi="仿宋" w:eastAsia="仿宋"/>
                <w:szCs w:val="21"/>
              </w:rPr>
            </w:pPr>
            <w:r>
              <w:rPr>
                <w:rFonts w:hint="eastAsia" w:ascii="仿宋" w:hAnsi="仿宋" w:eastAsia="仿宋"/>
                <w:szCs w:val="21"/>
              </w:rPr>
              <w:t>学识素养良好，教学情感得当，媒体应用娴熟。</w:t>
            </w:r>
          </w:p>
        </w:tc>
        <w:tc>
          <w:tcPr>
            <w:tcW w:w="103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Cs w:val="21"/>
              </w:rPr>
            </w:pPr>
            <w:r>
              <w:rPr>
                <w:rFonts w:hint="eastAsia" w:ascii="仿宋" w:hAnsi="仿宋" w:eastAsia="仿宋"/>
                <w:szCs w:val="21"/>
              </w:rPr>
              <w:t>板书</w:t>
            </w:r>
          </w:p>
          <w:p>
            <w:pPr>
              <w:spacing w:line="460" w:lineRule="exact"/>
              <w:jc w:val="center"/>
              <w:rPr>
                <w:rFonts w:ascii="仿宋" w:hAnsi="仿宋" w:eastAsia="仿宋"/>
                <w:szCs w:val="21"/>
              </w:rPr>
            </w:pPr>
            <w:r>
              <w:rPr>
                <w:rFonts w:hint="eastAsia" w:ascii="仿宋" w:hAnsi="仿宋" w:eastAsia="仿宋"/>
                <w:szCs w:val="21"/>
              </w:rPr>
              <w:t>（</w:t>
            </w:r>
            <w:r>
              <w:rPr>
                <w:rFonts w:ascii="仿宋" w:hAnsi="仿宋" w:eastAsia="仿宋"/>
                <w:szCs w:val="21"/>
              </w:rPr>
              <w:t>5</w:t>
            </w:r>
            <w:r>
              <w:rPr>
                <w:rFonts w:hint="eastAsia" w:ascii="仿宋" w:hAnsi="仿宋" w:eastAsia="仿宋"/>
                <w:szCs w:val="21"/>
              </w:rPr>
              <w:t>分）</w:t>
            </w:r>
          </w:p>
        </w:tc>
        <w:tc>
          <w:tcPr>
            <w:tcW w:w="59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Cs w:val="21"/>
              </w:rPr>
            </w:pPr>
            <w:r>
              <w:rPr>
                <w:rFonts w:hint="eastAsia" w:ascii="仿宋" w:hAnsi="仿宋" w:eastAsia="仿宋"/>
                <w:szCs w:val="21"/>
              </w:rPr>
              <w:t>板书内容：书写工整，内容正确，条理清楚，符合规范要求；</w:t>
            </w:r>
          </w:p>
          <w:p>
            <w:pPr>
              <w:spacing w:line="460" w:lineRule="exact"/>
              <w:rPr>
                <w:rFonts w:ascii="仿宋" w:hAnsi="仿宋" w:eastAsia="仿宋"/>
                <w:szCs w:val="21"/>
              </w:rPr>
            </w:pPr>
            <w:r>
              <w:rPr>
                <w:rFonts w:hint="eastAsia" w:ascii="仿宋" w:hAnsi="仿宋" w:eastAsia="仿宋"/>
                <w:szCs w:val="21"/>
              </w:rPr>
              <w:t>板书艺术：布局合理，疏密得当，版面干净整洁，美观大方。</w:t>
            </w:r>
          </w:p>
        </w:tc>
        <w:tc>
          <w:tcPr>
            <w:tcW w:w="103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Cs w:val="21"/>
              </w:rPr>
            </w:pPr>
            <w:r>
              <w:rPr>
                <w:rFonts w:hint="eastAsia" w:ascii="仿宋" w:hAnsi="仿宋" w:eastAsia="仿宋"/>
                <w:szCs w:val="21"/>
              </w:rPr>
              <w:t>总分</w:t>
            </w:r>
          </w:p>
        </w:tc>
        <w:tc>
          <w:tcPr>
            <w:tcW w:w="6974"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7" w:hRule="atLeast"/>
        </w:trPr>
        <w:tc>
          <w:tcPr>
            <w:tcW w:w="8522" w:type="dxa"/>
            <w:gridSpan w:val="3"/>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评委签名：</w:t>
            </w:r>
          </w:p>
        </w:tc>
      </w:tr>
    </w:tbl>
    <w:p>
      <w:pPr>
        <w:spacing w:line="480" w:lineRule="exact"/>
        <w:ind w:firstLine="640" w:firstLineChars="200"/>
        <w:rPr>
          <w:rFonts w:ascii="仿宋" w:hAnsi="仿宋" w:eastAsia="仿宋"/>
          <w:sz w:val="32"/>
          <w:szCs w:val="32"/>
        </w:rPr>
      </w:pPr>
    </w:p>
    <w:p>
      <w:pPr>
        <w:autoSpaceDN w:val="0"/>
        <w:spacing w:line="500" w:lineRule="atLeast"/>
        <w:jc w:val="left"/>
        <w:rPr>
          <w:rFonts w:ascii="仿宋" w:hAnsi="仿宋" w:eastAsia="仿宋" w:cs="仿宋"/>
          <w:kern w:val="0"/>
          <w:sz w:val="32"/>
          <w:szCs w:val="32"/>
        </w:rPr>
      </w:pPr>
      <w:r>
        <w:rPr>
          <w:rFonts w:hint="eastAsia" w:ascii="仿宋" w:hAnsi="仿宋" w:eastAsia="仿宋"/>
          <w:sz w:val="32"/>
          <w:szCs w:val="32"/>
        </w:rPr>
        <w:br w:type="page"/>
      </w:r>
      <w:r>
        <w:rPr>
          <w:rFonts w:hint="eastAsia" w:ascii="仿宋" w:hAnsi="仿宋" w:eastAsia="仿宋" w:cs="仿宋"/>
          <w:kern w:val="0"/>
          <w:sz w:val="32"/>
          <w:szCs w:val="32"/>
        </w:rPr>
        <w:t>附件4：</w:t>
      </w:r>
    </w:p>
    <w:p>
      <w:pPr>
        <w:autoSpaceDN w:val="0"/>
        <w:spacing w:line="420" w:lineRule="atLeast"/>
        <w:jc w:val="center"/>
        <w:rPr>
          <w:rFonts w:ascii="仿宋" w:hAnsi="仿宋" w:eastAsia="仿宋" w:cs="仿宋"/>
          <w:b/>
        </w:rPr>
      </w:pPr>
      <w:r>
        <w:rPr>
          <w:rFonts w:hint="eastAsia" w:ascii="仿宋" w:hAnsi="仿宋" w:eastAsia="仿宋" w:cs="仿宋"/>
          <w:b/>
          <w:spacing w:val="-10"/>
          <w:sz w:val="36"/>
        </w:rPr>
        <w:t>2018年莆田妈祖中学考核招聘高中新任教师报名登记表</w:t>
      </w:r>
    </w:p>
    <w:p>
      <w:pPr>
        <w:autoSpaceDN w:val="0"/>
        <w:spacing w:line="420" w:lineRule="atLeast"/>
        <w:jc w:val="left"/>
        <w:rPr>
          <w:rFonts w:ascii="仿宋" w:hAnsi="仿宋" w:eastAsia="仿宋" w:cs="仿宋"/>
        </w:rPr>
      </w:pPr>
      <w:r>
        <w:rPr>
          <w:rFonts w:hint="eastAsia" w:ascii="仿宋" w:hAnsi="仿宋" w:eastAsia="仿宋" w:cs="仿宋"/>
          <w:sz w:val="24"/>
        </w:rPr>
        <w:t xml:space="preserve">报名编号： </w:t>
      </w:r>
    </w:p>
    <w:tbl>
      <w:tblPr>
        <w:tblStyle w:val="7"/>
        <w:tblW w:w="9665" w:type="dxa"/>
        <w:jc w:val="center"/>
        <w:tblInd w:w="0" w:type="dxa"/>
        <w:tblLayout w:type="fixed"/>
        <w:tblCellMar>
          <w:top w:w="0" w:type="dxa"/>
          <w:left w:w="0" w:type="dxa"/>
          <w:bottom w:w="0" w:type="dxa"/>
          <w:right w:w="0" w:type="dxa"/>
        </w:tblCellMar>
      </w:tblPr>
      <w:tblGrid>
        <w:gridCol w:w="835"/>
        <w:gridCol w:w="401"/>
        <w:gridCol w:w="222"/>
        <w:gridCol w:w="456"/>
        <w:gridCol w:w="358"/>
        <w:gridCol w:w="518"/>
        <w:gridCol w:w="210"/>
        <w:gridCol w:w="563"/>
        <w:gridCol w:w="437"/>
        <w:gridCol w:w="234"/>
        <w:gridCol w:w="582"/>
        <w:gridCol w:w="136"/>
        <w:gridCol w:w="1082"/>
        <w:gridCol w:w="53"/>
        <w:gridCol w:w="7"/>
        <w:gridCol w:w="967"/>
        <w:gridCol w:w="84"/>
        <w:gridCol w:w="960"/>
        <w:gridCol w:w="172"/>
        <w:gridCol w:w="1388"/>
      </w:tblGrid>
      <w:tr>
        <w:tblPrEx>
          <w:tblLayout w:type="fixed"/>
          <w:tblCellMar>
            <w:top w:w="0" w:type="dxa"/>
            <w:left w:w="0" w:type="dxa"/>
            <w:bottom w:w="0" w:type="dxa"/>
            <w:right w:w="0" w:type="dxa"/>
          </w:tblCellMar>
        </w:tblPrEx>
        <w:trPr>
          <w:trHeight w:val="615" w:hRule="atLeast"/>
          <w:jc w:val="center"/>
        </w:trPr>
        <w:tc>
          <w:tcPr>
            <w:tcW w:w="145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姓  名</w:t>
            </w:r>
          </w:p>
        </w:tc>
        <w:tc>
          <w:tcPr>
            <w:tcW w:w="1332"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pStyle w:val="2"/>
              <w:rPr>
                <w:rFonts w:ascii="仿宋" w:hAnsi="仿宋" w:eastAsia="仿宋"/>
                <w:sz w:val="24"/>
                <w:szCs w:val="24"/>
              </w:rPr>
            </w:pPr>
            <w:r>
              <w:rPr>
                <w:rFonts w:hint="eastAsia" w:ascii="仿宋" w:hAnsi="仿宋" w:eastAsia="仿宋"/>
                <w:sz w:val="24"/>
                <w:szCs w:val="24"/>
              </w:rPr>
              <w:t xml:space="preserve"> </w:t>
            </w:r>
          </w:p>
        </w:tc>
        <w:tc>
          <w:tcPr>
            <w:tcW w:w="773"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性别</w:t>
            </w:r>
          </w:p>
        </w:tc>
        <w:tc>
          <w:tcPr>
            <w:tcW w:w="671" w:type="dxa"/>
            <w:gridSpan w:val="2"/>
            <w:tcBorders>
              <w:top w:val="single" w:color="000000" w:sz="4" w:space="0"/>
              <w:left w:val="nil"/>
              <w:bottom w:val="single" w:color="000000" w:sz="4" w:space="0"/>
              <w:right w:val="nil"/>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 xml:space="preserve"> </w:t>
            </w:r>
          </w:p>
        </w:tc>
        <w:tc>
          <w:tcPr>
            <w:tcW w:w="180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出生年月</w:t>
            </w:r>
          </w:p>
        </w:tc>
        <w:tc>
          <w:tcPr>
            <w:tcW w:w="2071" w:type="dxa"/>
            <w:gridSpan w:val="5"/>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 xml:space="preserve"> </w:t>
            </w:r>
          </w:p>
        </w:tc>
        <w:tc>
          <w:tcPr>
            <w:tcW w:w="1560" w:type="dxa"/>
            <w:gridSpan w:val="2"/>
            <w:vMerge w:val="restart"/>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一</w:t>
            </w:r>
          </w:p>
          <w:p>
            <w:pPr>
              <w:autoSpaceDN w:val="0"/>
              <w:spacing w:line="300" w:lineRule="atLeast"/>
              <w:jc w:val="center"/>
              <w:rPr>
                <w:rFonts w:ascii="仿宋" w:hAnsi="仿宋" w:eastAsia="仿宋" w:cs="仿宋"/>
                <w:sz w:val="24"/>
              </w:rPr>
            </w:pPr>
            <w:r>
              <w:rPr>
                <w:rFonts w:hint="eastAsia" w:ascii="仿宋" w:hAnsi="仿宋" w:eastAsia="仿宋" w:cs="仿宋"/>
                <w:sz w:val="24"/>
              </w:rPr>
              <w:t>寸</w:t>
            </w:r>
          </w:p>
          <w:p>
            <w:pPr>
              <w:autoSpaceDN w:val="0"/>
              <w:spacing w:line="300" w:lineRule="atLeast"/>
              <w:jc w:val="center"/>
              <w:rPr>
                <w:rFonts w:ascii="仿宋" w:hAnsi="仿宋" w:eastAsia="仿宋" w:cs="仿宋"/>
                <w:sz w:val="24"/>
              </w:rPr>
            </w:pPr>
            <w:r>
              <w:rPr>
                <w:rFonts w:hint="eastAsia" w:ascii="仿宋" w:hAnsi="仿宋" w:eastAsia="仿宋" w:cs="仿宋"/>
                <w:sz w:val="24"/>
              </w:rPr>
              <w:t>相</w:t>
            </w:r>
          </w:p>
          <w:p>
            <w:pPr>
              <w:autoSpaceDN w:val="0"/>
              <w:spacing w:line="300" w:lineRule="atLeast"/>
              <w:jc w:val="center"/>
              <w:rPr>
                <w:rFonts w:ascii="仿宋" w:hAnsi="仿宋" w:eastAsia="仿宋" w:cs="仿宋"/>
                <w:sz w:val="24"/>
              </w:rPr>
            </w:pPr>
            <w:r>
              <w:rPr>
                <w:rFonts w:hint="eastAsia" w:ascii="仿宋" w:hAnsi="仿宋" w:eastAsia="仿宋" w:cs="仿宋"/>
                <w:sz w:val="24"/>
              </w:rPr>
              <w:t>片</w:t>
            </w:r>
          </w:p>
        </w:tc>
      </w:tr>
      <w:tr>
        <w:tblPrEx>
          <w:tblLayout w:type="fixed"/>
          <w:tblCellMar>
            <w:top w:w="0" w:type="dxa"/>
            <w:left w:w="0" w:type="dxa"/>
            <w:bottom w:w="0" w:type="dxa"/>
            <w:right w:w="0" w:type="dxa"/>
          </w:tblCellMar>
        </w:tblPrEx>
        <w:trPr>
          <w:trHeight w:val="615" w:hRule="atLeast"/>
          <w:jc w:val="center"/>
        </w:trPr>
        <w:tc>
          <w:tcPr>
            <w:tcW w:w="145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政治面貌</w:t>
            </w:r>
          </w:p>
        </w:tc>
        <w:tc>
          <w:tcPr>
            <w:tcW w:w="1332"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 xml:space="preserve"> </w:t>
            </w:r>
          </w:p>
        </w:tc>
        <w:tc>
          <w:tcPr>
            <w:tcW w:w="773"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民族</w:t>
            </w:r>
          </w:p>
        </w:tc>
        <w:tc>
          <w:tcPr>
            <w:tcW w:w="671"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 xml:space="preserve"> </w:t>
            </w:r>
          </w:p>
        </w:tc>
        <w:tc>
          <w:tcPr>
            <w:tcW w:w="1800" w:type="dxa"/>
            <w:gridSpan w:val="3"/>
            <w:tcBorders>
              <w:top w:val="single" w:color="000000" w:sz="4" w:space="0"/>
              <w:left w:val="nil"/>
              <w:bottom w:val="nil"/>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教师资格种类及任教学科</w:t>
            </w:r>
          </w:p>
        </w:tc>
        <w:tc>
          <w:tcPr>
            <w:tcW w:w="2071" w:type="dxa"/>
            <w:gridSpan w:val="5"/>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 xml:space="preserve"> </w:t>
            </w:r>
          </w:p>
        </w:tc>
        <w:tc>
          <w:tcPr>
            <w:tcW w:w="156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仿宋" w:hAnsi="仿宋" w:eastAsia="仿宋" w:cs="仿宋"/>
                <w:sz w:val="24"/>
              </w:rPr>
            </w:pPr>
          </w:p>
        </w:tc>
      </w:tr>
      <w:tr>
        <w:tblPrEx>
          <w:tblLayout w:type="fixed"/>
          <w:tblCellMar>
            <w:top w:w="0" w:type="dxa"/>
            <w:left w:w="0" w:type="dxa"/>
            <w:bottom w:w="0" w:type="dxa"/>
            <w:right w:w="0" w:type="dxa"/>
          </w:tblCellMar>
        </w:tblPrEx>
        <w:trPr>
          <w:trHeight w:val="615" w:hRule="atLeast"/>
          <w:jc w:val="center"/>
        </w:trPr>
        <w:tc>
          <w:tcPr>
            <w:tcW w:w="145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籍  贯</w:t>
            </w:r>
          </w:p>
        </w:tc>
        <w:tc>
          <w:tcPr>
            <w:tcW w:w="1332"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 xml:space="preserve"> </w:t>
            </w:r>
          </w:p>
        </w:tc>
        <w:tc>
          <w:tcPr>
            <w:tcW w:w="1210"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入学前户籍所在地</w:t>
            </w:r>
          </w:p>
        </w:tc>
        <w:tc>
          <w:tcPr>
            <w:tcW w:w="4105" w:type="dxa"/>
            <w:gridSpan w:val="9"/>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rPr>
                <w:rFonts w:ascii="仿宋" w:hAnsi="仿宋" w:eastAsia="仿宋" w:cs="仿宋"/>
                <w:sz w:val="24"/>
              </w:rPr>
            </w:pPr>
            <w:r>
              <w:rPr>
                <w:rFonts w:hint="eastAsia" w:ascii="仿宋" w:hAnsi="仿宋" w:eastAsia="仿宋" w:cs="仿宋"/>
                <w:sz w:val="24"/>
              </w:rPr>
              <w:t xml:space="preserve">      省     市      县（市、</w:t>
            </w:r>
            <w:r>
              <w:rPr>
                <w:rFonts w:hint="eastAsia" w:ascii="仿宋" w:hAnsi="仿宋" w:eastAsia="仿宋" w:cs="仿宋"/>
                <w:spacing w:val="1"/>
                <w:sz w:val="24"/>
              </w:rPr>
              <w:t>区</w:t>
            </w:r>
            <w:r>
              <w:rPr>
                <w:rFonts w:hint="eastAsia" w:ascii="仿宋" w:hAnsi="仿宋" w:eastAsia="仿宋" w:cs="仿宋"/>
                <w:sz w:val="24"/>
              </w:rPr>
              <w:t>）</w:t>
            </w:r>
          </w:p>
        </w:tc>
        <w:tc>
          <w:tcPr>
            <w:tcW w:w="156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仿宋" w:hAnsi="仿宋" w:eastAsia="仿宋" w:cs="仿宋"/>
                <w:sz w:val="24"/>
              </w:rPr>
            </w:pPr>
          </w:p>
        </w:tc>
      </w:tr>
      <w:tr>
        <w:tblPrEx>
          <w:tblLayout w:type="fixed"/>
          <w:tblCellMar>
            <w:top w:w="0" w:type="dxa"/>
            <w:left w:w="0" w:type="dxa"/>
            <w:bottom w:w="0" w:type="dxa"/>
            <w:right w:w="0" w:type="dxa"/>
          </w:tblCellMar>
        </w:tblPrEx>
        <w:trPr>
          <w:trHeight w:val="615" w:hRule="atLeast"/>
          <w:jc w:val="center"/>
        </w:trPr>
        <w:tc>
          <w:tcPr>
            <w:tcW w:w="145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毕业院校及专业</w:t>
            </w:r>
          </w:p>
        </w:tc>
        <w:tc>
          <w:tcPr>
            <w:tcW w:w="3358" w:type="dxa"/>
            <w:gridSpan w:val="8"/>
            <w:tcBorders>
              <w:top w:val="single" w:color="000000" w:sz="4" w:space="0"/>
              <w:left w:val="nil"/>
              <w:bottom w:val="single" w:color="000000" w:sz="4" w:space="0"/>
              <w:right w:val="single" w:color="auto"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 xml:space="preserve"> </w:t>
            </w:r>
          </w:p>
        </w:tc>
        <w:tc>
          <w:tcPr>
            <w:tcW w:w="1218" w:type="dxa"/>
            <w:gridSpan w:val="2"/>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bookmarkStart w:id="0" w:name="_GoBack"/>
            <w:r>
              <w:rPr>
                <w:rFonts w:hint="eastAsia" w:ascii="仿宋" w:hAnsi="仿宋" w:eastAsia="仿宋" w:cs="仿宋"/>
                <w:sz w:val="24"/>
              </w:rPr>
              <w:t>毕</w:t>
            </w:r>
            <w:bookmarkEnd w:id="0"/>
            <w:r>
              <w:rPr>
                <w:rFonts w:hint="eastAsia" w:ascii="仿宋" w:hAnsi="仿宋" w:eastAsia="仿宋" w:cs="仿宋"/>
                <w:sz w:val="24"/>
              </w:rPr>
              <w:t>业</w:t>
            </w:r>
          </w:p>
          <w:p>
            <w:pPr>
              <w:autoSpaceDN w:val="0"/>
              <w:spacing w:line="300" w:lineRule="atLeast"/>
              <w:jc w:val="center"/>
              <w:rPr>
                <w:rFonts w:ascii="仿宋" w:hAnsi="仿宋" w:eastAsia="仿宋" w:cs="仿宋"/>
                <w:sz w:val="24"/>
              </w:rPr>
            </w:pPr>
            <w:r>
              <w:rPr>
                <w:rFonts w:hint="eastAsia" w:ascii="仿宋" w:hAnsi="仿宋" w:eastAsia="仿宋" w:cs="仿宋"/>
                <w:sz w:val="24"/>
              </w:rPr>
              <w:t>时间</w:t>
            </w:r>
          </w:p>
        </w:tc>
        <w:tc>
          <w:tcPr>
            <w:tcW w:w="1111" w:type="dxa"/>
            <w:gridSpan w:val="4"/>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p>
        </w:tc>
        <w:tc>
          <w:tcPr>
            <w:tcW w:w="960" w:type="dxa"/>
            <w:tcBorders>
              <w:top w:val="single" w:color="000000" w:sz="4" w:space="0"/>
              <w:left w:val="nil"/>
              <w:bottom w:val="single" w:color="000000" w:sz="4" w:space="0"/>
              <w:right w:val="single" w:color="auto"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 xml:space="preserve"> 是否全日制</w:t>
            </w:r>
          </w:p>
        </w:tc>
        <w:tc>
          <w:tcPr>
            <w:tcW w:w="1560" w:type="dxa"/>
            <w:gridSpan w:val="2"/>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p>
        </w:tc>
      </w:tr>
      <w:tr>
        <w:tblPrEx>
          <w:tblLayout w:type="fixed"/>
          <w:tblCellMar>
            <w:top w:w="0" w:type="dxa"/>
            <w:left w:w="0" w:type="dxa"/>
            <w:bottom w:w="0" w:type="dxa"/>
            <w:right w:w="0" w:type="dxa"/>
          </w:tblCellMar>
        </w:tblPrEx>
        <w:trPr>
          <w:trHeight w:val="615" w:hRule="atLeast"/>
          <w:jc w:val="center"/>
        </w:trPr>
        <w:tc>
          <w:tcPr>
            <w:tcW w:w="145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本科毕业院校及专业</w:t>
            </w:r>
          </w:p>
        </w:tc>
        <w:tc>
          <w:tcPr>
            <w:tcW w:w="3358" w:type="dxa"/>
            <w:gridSpan w:val="8"/>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 xml:space="preserve"> </w:t>
            </w:r>
          </w:p>
        </w:tc>
        <w:tc>
          <w:tcPr>
            <w:tcW w:w="1218"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毕业</w:t>
            </w:r>
          </w:p>
          <w:p>
            <w:pPr>
              <w:autoSpaceDN w:val="0"/>
              <w:spacing w:line="300" w:lineRule="atLeast"/>
              <w:jc w:val="center"/>
              <w:rPr>
                <w:rFonts w:ascii="仿宋" w:hAnsi="仿宋" w:eastAsia="仿宋" w:cs="仿宋"/>
                <w:sz w:val="24"/>
              </w:rPr>
            </w:pPr>
            <w:r>
              <w:rPr>
                <w:rFonts w:hint="eastAsia" w:ascii="仿宋" w:hAnsi="仿宋" w:eastAsia="仿宋" w:cs="仿宋"/>
                <w:sz w:val="24"/>
              </w:rPr>
              <w:t xml:space="preserve">时间 </w:t>
            </w:r>
          </w:p>
        </w:tc>
        <w:tc>
          <w:tcPr>
            <w:tcW w:w="1111" w:type="dxa"/>
            <w:gridSpan w:val="4"/>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ind w:left="-1" w:firstLine="1"/>
              <w:jc w:val="center"/>
              <w:rPr>
                <w:rFonts w:ascii="仿宋" w:hAnsi="仿宋" w:eastAsia="仿宋" w:cs="仿宋"/>
                <w:sz w:val="24"/>
              </w:rPr>
            </w:pPr>
            <w:r>
              <w:rPr>
                <w:rFonts w:hint="eastAsia" w:ascii="仿宋" w:hAnsi="仿宋" w:eastAsia="仿宋" w:cs="仿宋"/>
                <w:sz w:val="24"/>
              </w:rPr>
              <w:t xml:space="preserve"> </w:t>
            </w:r>
          </w:p>
        </w:tc>
        <w:tc>
          <w:tcPr>
            <w:tcW w:w="960" w:type="dxa"/>
            <w:tcBorders>
              <w:top w:val="single" w:color="000000" w:sz="4" w:space="0"/>
              <w:left w:val="nil"/>
              <w:bottom w:val="single" w:color="000000" w:sz="4" w:space="0"/>
              <w:right w:val="single" w:color="auto"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 xml:space="preserve">是否全日制 </w:t>
            </w:r>
          </w:p>
        </w:tc>
        <w:tc>
          <w:tcPr>
            <w:tcW w:w="1560" w:type="dxa"/>
            <w:gridSpan w:val="2"/>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p>
        </w:tc>
      </w:tr>
      <w:tr>
        <w:tblPrEx>
          <w:tblLayout w:type="fixed"/>
          <w:tblCellMar>
            <w:top w:w="0" w:type="dxa"/>
            <w:left w:w="0" w:type="dxa"/>
            <w:bottom w:w="0" w:type="dxa"/>
            <w:right w:w="0" w:type="dxa"/>
          </w:tblCellMar>
        </w:tblPrEx>
        <w:trPr>
          <w:trHeight w:val="615" w:hRule="atLeast"/>
          <w:jc w:val="center"/>
        </w:trPr>
        <w:tc>
          <w:tcPr>
            <w:tcW w:w="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最高学历</w:t>
            </w:r>
          </w:p>
        </w:tc>
        <w:tc>
          <w:tcPr>
            <w:tcW w:w="1437" w:type="dxa"/>
            <w:gridSpan w:val="4"/>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 xml:space="preserve"> </w:t>
            </w:r>
          </w:p>
        </w:tc>
        <w:tc>
          <w:tcPr>
            <w:tcW w:w="728"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最高学位</w:t>
            </w:r>
          </w:p>
        </w:tc>
        <w:tc>
          <w:tcPr>
            <w:tcW w:w="1816" w:type="dxa"/>
            <w:gridSpan w:val="4"/>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 xml:space="preserve"> </w:t>
            </w:r>
          </w:p>
        </w:tc>
        <w:tc>
          <w:tcPr>
            <w:tcW w:w="1218"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外语语种及水平</w:t>
            </w:r>
          </w:p>
        </w:tc>
        <w:tc>
          <w:tcPr>
            <w:tcW w:w="1111" w:type="dxa"/>
            <w:gridSpan w:val="4"/>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 xml:space="preserve"> </w:t>
            </w:r>
          </w:p>
        </w:tc>
        <w:tc>
          <w:tcPr>
            <w:tcW w:w="96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ind w:left="230" w:hanging="230"/>
              <w:jc w:val="center"/>
              <w:rPr>
                <w:rFonts w:ascii="仿宋" w:hAnsi="仿宋" w:eastAsia="仿宋" w:cs="仿宋"/>
                <w:sz w:val="24"/>
              </w:rPr>
            </w:pPr>
            <w:r>
              <w:rPr>
                <w:rFonts w:hint="eastAsia" w:ascii="仿宋" w:hAnsi="仿宋" w:eastAsia="仿宋" w:cs="仿宋"/>
                <w:sz w:val="24"/>
              </w:rPr>
              <w:t>计算机水平</w:t>
            </w:r>
          </w:p>
        </w:tc>
        <w:tc>
          <w:tcPr>
            <w:tcW w:w="15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 xml:space="preserve"> </w:t>
            </w:r>
          </w:p>
        </w:tc>
      </w:tr>
      <w:tr>
        <w:tblPrEx>
          <w:tblLayout w:type="fixed"/>
          <w:tblCellMar>
            <w:top w:w="0" w:type="dxa"/>
            <w:left w:w="0" w:type="dxa"/>
            <w:bottom w:w="0" w:type="dxa"/>
            <w:right w:w="0" w:type="dxa"/>
          </w:tblCellMar>
        </w:tblPrEx>
        <w:trPr>
          <w:trHeight w:val="615" w:hRule="atLeast"/>
          <w:jc w:val="center"/>
        </w:trPr>
        <w:tc>
          <w:tcPr>
            <w:tcW w:w="123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有何特长</w:t>
            </w:r>
          </w:p>
        </w:tc>
        <w:tc>
          <w:tcPr>
            <w:tcW w:w="5909" w:type="dxa"/>
            <w:gridSpan w:val="15"/>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 xml:space="preserve"> </w:t>
            </w:r>
          </w:p>
        </w:tc>
        <w:tc>
          <w:tcPr>
            <w:tcW w:w="96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普通话等级</w:t>
            </w:r>
          </w:p>
        </w:tc>
        <w:tc>
          <w:tcPr>
            <w:tcW w:w="15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 xml:space="preserve"> </w:t>
            </w:r>
          </w:p>
        </w:tc>
      </w:tr>
      <w:tr>
        <w:tblPrEx>
          <w:tblLayout w:type="fixed"/>
          <w:tblCellMar>
            <w:top w:w="0" w:type="dxa"/>
            <w:left w:w="0" w:type="dxa"/>
            <w:bottom w:w="0" w:type="dxa"/>
            <w:right w:w="0" w:type="dxa"/>
          </w:tblCellMar>
        </w:tblPrEx>
        <w:trPr>
          <w:trHeight w:val="615" w:hRule="atLeast"/>
          <w:jc w:val="center"/>
        </w:trPr>
        <w:tc>
          <w:tcPr>
            <w:tcW w:w="123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身份证号</w:t>
            </w:r>
          </w:p>
        </w:tc>
        <w:tc>
          <w:tcPr>
            <w:tcW w:w="4858" w:type="dxa"/>
            <w:gridSpan w:val="1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 xml:space="preserve"> </w:t>
            </w:r>
          </w:p>
        </w:tc>
        <w:tc>
          <w:tcPr>
            <w:tcW w:w="1051"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邮编</w:t>
            </w:r>
          </w:p>
        </w:tc>
        <w:tc>
          <w:tcPr>
            <w:tcW w:w="2520"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 xml:space="preserve"> </w:t>
            </w:r>
          </w:p>
        </w:tc>
      </w:tr>
      <w:tr>
        <w:tblPrEx>
          <w:tblLayout w:type="fixed"/>
          <w:tblCellMar>
            <w:top w:w="0" w:type="dxa"/>
            <w:left w:w="0" w:type="dxa"/>
            <w:bottom w:w="0" w:type="dxa"/>
            <w:right w:w="0" w:type="dxa"/>
          </w:tblCellMar>
        </w:tblPrEx>
        <w:trPr>
          <w:trHeight w:val="615" w:hRule="atLeast"/>
          <w:jc w:val="center"/>
        </w:trPr>
        <w:tc>
          <w:tcPr>
            <w:tcW w:w="123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通讯地址</w:t>
            </w:r>
          </w:p>
        </w:tc>
        <w:tc>
          <w:tcPr>
            <w:tcW w:w="4851" w:type="dxa"/>
            <w:gridSpan w:val="1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 xml:space="preserve"> </w:t>
            </w:r>
          </w:p>
        </w:tc>
        <w:tc>
          <w:tcPr>
            <w:tcW w:w="1058"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手机</w:t>
            </w:r>
          </w:p>
        </w:tc>
        <w:tc>
          <w:tcPr>
            <w:tcW w:w="2520"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 xml:space="preserve"> </w:t>
            </w:r>
          </w:p>
        </w:tc>
      </w:tr>
      <w:tr>
        <w:tblPrEx>
          <w:tblLayout w:type="fixed"/>
          <w:tblCellMar>
            <w:top w:w="0" w:type="dxa"/>
            <w:left w:w="0" w:type="dxa"/>
            <w:bottom w:w="0" w:type="dxa"/>
            <w:right w:w="0" w:type="dxa"/>
          </w:tblCellMar>
        </w:tblPrEx>
        <w:trPr>
          <w:trHeight w:val="1435" w:hRule="atLeast"/>
          <w:jc w:val="center"/>
        </w:trPr>
        <w:tc>
          <w:tcPr>
            <w:tcW w:w="1914"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20" w:lineRule="atLeast"/>
              <w:ind w:firstLine="120"/>
              <w:jc w:val="center"/>
              <w:rPr>
                <w:rFonts w:ascii="仿宋" w:hAnsi="仿宋" w:eastAsia="仿宋" w:cs="仿宋"/>
                <w:sz w:val="24"/>
              </w:rPr>
            </w:pPr>
            <w:r>
              <w:rPr>
                <w:rFonts w:hint="eastAsia" w:ascii="仿宋" w:hAnsi="仿宋" w:eastAsia="仿宋" w:cs="仿宋"/>
                <w:sz w:val="24"/>
              </w:rPr>
              <w:t>主要简历</w:t>
            </w:r>
          </w:p>
          <w:p>
            <w:pPr>
              <w:autoSpaceDN w:val="0"/>
              <w:spacing w:line="320" w:lineRule="atLeast"/>
              <w:rPr>
                <w:rFonts w:ascii="仿宋" w:hAnsi="仿宋" w:eastAsia="仿宋" w:cs="仿宋"/>
                <w:sz w:val="24"/>
              </w:rPr>
            </w:pPr>
            <w:r>
              <w:rPr>
                <w:rFonts w:hint="eastAsia" w:ascii="仿宋" w:hAnsi="仿宋" w:eastAsia="仿宋" w:cs="仿宋"/>
                <w:sz w:val="24"/>
              </w:rPr>
              <w:t>（何年何月至何年何月在何学校学习，任何职务）</w:t>
            </w:r>
          </w:p>
        </w:tc>
        <w:tc>
          <w:tcPr>
            <w:tcW w:w="7751" w:type="dxa"/>
            <w:gridSpan w:val="16"/>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60" w:lineRule="atLeast"/>
              <w:jc w:val="center"/>
              <w:rPr>
                <w:rFonts w:ascii="仿宋" w:hAnsi="仿宋" w:eastAsia="仿宋" w:cs="仿宋"/>
                <w:sz w:val="24"/>
              </w:rPr>
            </w:pPr>
            <w:r>
              <w:rPr>
                <w:rFonts w:hint="eastAsia" w:ascii="仿宋" w:hAnsi="仿宋" w:eastAsia="仿宋" w:cs="仿宋"/>
                <w:sz w:val="24"/>
              </w:rPr>
              <w:t xml:space="preserve"> </w:t>
            </w:r>
          </w:p>
        </w:tc>
      </w:tr>
      <w:tr>
        <w:tblPrEx>
          <w:tblLayout w:type="fixed"/>
          <w:tblCellMar>
            <w:top w:w="0" w:type="dxa"/>
            <w:left w:w="0" w:type="dxa"/>
            <w:bottom w:w="0" w:type="dxa"/>
            <w:right w:w="0" w:type="dxa"/>
          </w:tblCellMar>
        </w:tblPrEx>
        <w:trPr>
          <w:trHeight w:val="720" w:hRule="atLeast"/>
          <w:jc w:val="center"/>
        </w:trPr>
        <w:tc>
          <w:tcPr>
            <w:tcW w:w="1914"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tLeast"/>
              <w:ind w:firstLine="360"/>
              <w:rPr>
                <w:rFonts w:ascii="仿宋" w:hAnsi="仿宋" w:eastAsia="仿宋" w:cs="仿宋"/>
                <w:sz w:val="24"/>
              </w:rPr>
            </w:pPr>
            <w:r>
              <w:rPr>
                <w:rFonts w:hint="eastAsia" w:ascii="仿宋" w:hAnsi="仿宋" w:eastAsia="仿宋" w:cs="仿宋"/>
                <w:sz w:val="24"/>
              </w:rPr>
              <w:t>在学期间</w:t>
            </w:r>
          </w:p>
          <w:p>
            <w:pPr>
              <w:autoSpaceDN w:val="0"/>
              <w:spacing w:line="360" w:lineRule="atLeast"/>
              <w:ind w:firstLine="360"/>
              <w:rPr>
                <w:rFonts w:ascii="仿宋" w:hAnsi="仿宋" w:eastAsia="仿宋" w:cs="仿宋"/>
                <w:sz w:val="24"/>
              </w:rPr>
            </w:pPr>
            <w:r>
              <w:rPr>
                <w:rFonts w:hint="eastAsia" w:ascii="仿宋" w:hAnsi="仿宋" w:eastAsia="仿宋" w:cs="仿宋"/>
                <w:sz w:val="24"/>
              </w:rPr>
              <w:t>奖惩情况</w:t>
            </w:r>
          </w:p>
        </w:tc>
        <w:tc>
          <w:tcPr>
            <w:tcW w:w="7751" w:type="dxa"/>
            <w:gridSpan w:val="16"/>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60" w:lineRule="atLeast"/>
              <w:jc w:val="center"/>
              <w:rPr>
                <w:rFonts w:ascii="仿宋" w:hAnsi="仿宋" w:eastAsia="仿宋" w:cs="仿宋"/>
                <w:sz w:val="24"/>
              </w:rPr>
            </w:pPr>
            <w:r>
              <w:rPr>
                <w:rFonts w:hint="eastAsia" w:ascii="仿宋" w:hAnsi="仿宋" w:eastAsia="仿宋" w:cs="仿宋"/>
                <w:sz w:val="24"/>
              </w:rPr>
              <w:t xml:space="preserve"> </w:t>
            </w:r>
          </w:p>
          <w:p>
            <w:pPr>
              <w:autoSpaceDN w:val="0"/>
              <w:spacing w:line="360" w:lineRule="atLeast"/>
              <w:jc w:val="center"/>
              <w:rPr>
                <w:rFonts w:ascii="仿宋" w:hAnsi="仿宋" w:eastAsia="仿宋" w:cs="仿宋"/>
                <w:sz w:val="24"/>
              </w:rPr>
            </w:pPr>
            <w:r>
              <w:rPr>
                <w:rFonts w:hint="eastAsia" w:ascii="仿宋" w:hAnsi="仿宋" w:eastAsia="仿宋" w:cs="仿宋"/>
                <w:sz w:val="24"/>
              </w:rPr>
              <w:t xml:space="preserve"> </w:t>
            </w:r>
          </w:p>
        </w:tc>
      </w:tr>
      <w:tr>
        <w:tblPrEx>
          <w:tblLayout w:type="fixed"/>
          <w:tblCellMar>
            <w:top w:w="0" w:type="dxa"/>
            <w:left w:w="0" w:type="dxa"/>
            <w:bottom w:w="0" w:type="dxa"/>
            <w:right w:w="0" w:type="dxa"/>
          </w:tblCellMar>
        </w:tblPrEx>
        <w:trPr>
          <w:trHeight w:val="720" w:hRule="atLeast"/>
          <w:jc w:val="center"/>
        </w:trPr>
        <w:tc>
          <w:tcPr>
            <w:tcW w:w="1914"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报考单位</w:t>
            </w:r>
          </w:p>
        </w:tc>
        <w:tc>
          <w:tcPr>
            <w:tcW w:w="2320" w:type="dxa"/>
            <w:gridSpan w:val="6"/>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 xml:space="preserve"> </w:t>
            </w:r>
          </w:p>
        </w:tc>
        <w:tc>
          <w:tcPr>
            <w:tcW w:w="718"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报考</w:t>
            </w:r>
          </w:p>
          <w:p>
            <w:pPr>
              <w:autoSpaceDN w:val="0"/>
              <w:spacing w:line="300" w:lineRule="atLeast"/>
              <w:jc w:val="center"/>
              <w:rPr>
                <w:rFonts w:ascii="仿宋" w:hAnsi="仿宋" w:eastAsia="仿宋" w:cs="仿宋"/>
                <w:sz w:val="24"/>
              </w:rPr>
            </w:pPr>
            <w:r>
              <w:rPr>
                <w:rFonts w:hint="eastAsia" w:ascii="仿宋" w:hAnsi="仿宋" w:eastAsia="仿宋" w:cs="仿宋"/>
                <w:sz w:val="24"/>
              </w:rPr>
              <w:t>岗位</w:t>
            </w:r>
          </w:p>
        </w:tc>
        <w:tc>
          <w:tcPr>
            <w:tcW w:w="2109" w:type="dxa"/>
            <w:gridSpan w:val="4"/>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 xml:space="preserve"> </w:t>
            </w:r>
          </w:p>
        </w:tc>
        <w:tc>
          <w:tcPr>
            <w:tcW w:w="1216"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是否同意</w:t>
            </w:r>
          </w:p>
          <w:p>
            <w:pPr>
              <w:autoSpaceDN w:val="0"/>
              <w:spacing w:line="300" w:lineRule="atLeast"/>
              <w:jc w:val="center"/>
              <w:rPr>
                <w:rFonts w:ascii="仿宋" w:hAnsi="仿宋" w:eastAsia="仿宋" w:cs="仿宋"/>
                <w:sz w:val="24"/>
              </w:rPr>
            </w:pPr>
            <w:r>
              <w:rPr>
                <w:rFonts w:hint="eastAsia" w:ascii="仿宋" w:hAnsi="仿宋" w:eastAsia="仿宋" w:cs="仿宋"/>
                <w:sz w:val="24"/>
              </w:rPr>
              <w:t>统一调配</w:t>
            </w:r>
          </w:p>
        </w:tc>
        <w:tc>
          <w:tcPr>
            <w:tcW w:w="1388"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60" w:lineRule="atLeast"/>
              <w:jc w:val="center"/>
              <w:rPr>
                <w:rFonts w:ascii="仿宋" w:hAnsi="仿宋" w:eastAsia="仿宋" w:cs="仿宋"/>
                <w:sz w:val="24"/>
              </w:rPr>
            </w:pPr>
            <w:r>
              <w:rPr>
                <w:rFonts w:hint="eastAsia" w:ascii="仿宋" w:hAnsi="仿宋" w:eastAsia="仿宋" w:cs="仿宋"/>
                <w:sz w:val="24"/>
              </w:rPr>
              <w:t xml:space="preserve"> </w:t>
            </w:r>
          </w:p>
        </w:tc>
      </w:tr>
      <w:tr>
        <w:tblPrEx>
          <w:tblLayout w:type="fixed"/>
          <w:tblCellMar>
            <w:top w:w="0" w:type="dxa"/>
            <w:left w:w="0" w:type="dxa"/>
            <w:bottom w:w="0" w:type="dxa"/>
            <w:right w:w="0" w:type="dxa"/>
          </w:tblCellMar>
        </w:tblPrEx>
        <w:trPr>
          <w:trHeight w:val="1008" w:hRule="atLeast"/>
          <w:jc w:val="center"/>
        </w:trPr>
        <w:tc>
          <w:tcPr>
            <w:tcW w:w="9665" w:type="dxa"/>
            <w:gridSpan w:val="2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00" w:lineRule="atLeast"/>
              <w:rPr>
                <w:rFonts w:ascii="仿宋" w:hAnsi="仿宋" w:eastAsia="仿宋" w:cs="仿宋"/>
                <w:sz w:val="24"/>
              </w:rPr>
            </w:pPr>
            <w:r>
              <w:rPr>
                <w:rFonts w:hint="eastAsia" w:ascii="仿宋" w:hAnsi="仿宋" w:eastAsia="仿宋" w:cs="仿宋"/>
                <w:b/>
                <w:sz w:val="24"/>
              </w:rPr>
              <w:t>诚信声明：</w:t>
            </w:r>
            <w:r>
              <w:rPr>
                <w:rFonts w:hint="eastAsia" w:ascii="仿宋" w:hAnsi="仿宋" w:eastAsia="仿宋" w:cs="仿宋"/>
                <w:spacing w:val="-10"/>
                <w:sz w:val="24"/>
              </w:rPr>
              <w:t>本人确认以上所填信息真实、准确。如有不实导致被取消录用资格，本人愿负全责。</w:t>
            </w:r>
          </w:p>
          <w:p>
            <w:pPr>
              <w:autoSpaceDN w:val="0"/>
              <w:spacing w:line="500" w:lineRule="atLeast"/>
              <w:ind w:firstLine="1200"/>
              <w:rPr>
                <w:rFonts w:ascii="仿宋" w:hAnsi="仿宋" w:eastAsia="仿宋" w:cs="仿宋"/>
                <w:sz w:val="24"/>
              </w:rPr>
            </w:pPr>
            <w:r>
              <w:rPr>
                <w:rFonts w:hint="eastAsia" w:ascii="仿宋" w:hAnsi="仿宋" w:eastAsia="仿宋" w:cs="仿宋"/>
                <w:sz w:val="24"/>
              </w:rPr>
              <w:t xml:space="preserve">考生签名（手写）：                             年   月   日   </w:t>
            </w:r>
          </w:p>
        </w:tc>
      </w:tr>
      <w:tr>
        <w:tblPrEx>
          <w:tblLayout w:type="fixed"/>
          <w:tblCellMar>
            <w:top w:w="0" w:type="dxa"/>
            <w:left w:w="0" w:type="dxa"/>
            <w:bottom w:w="0" w:type="dxa"/>
            <w:right w:w="0" w:type="dxa"/>
          </w:tblCellMar>
        </w:tblPrEx>
        <w:trPr>
          <w:trHeight w:val="1097" w:hRule="atLeast"/>
          <w:jc w:val="center"/>
        </w:trPr>
        <w:tc>
          <w:tcPr>
            <w:tcW w:w="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tLeast"/>
              <w:jc w:val="center"/>
              <w:rPr>
                <w:rFonts w:ascii="仿宋" w:hAnsi="仿宋" w:eastAsia="仿宋" w:cs="仿宋"/>
                <w:sz w:val="24"/>
              </w:rPr>
            </w:pPr>
            <w:r>
              <w:rPr>
                <w:rFonts w:hint="eastAsia" w:ascii="仿宋" w:hAnsi="仿宋" w:eastAsia="仿宋" w:cs="仿宋"/>
                <w:sz w:val="24"/>
              </w:rPr>
              <w:t>资格审查意见</w:t>
            </w:r>
          </w:p>
        </w:tc>
        <w:tc>
          <w:tcPr>
            <w:tcW w:w="8830" w:type="dxa"/>
            <w:gridSpan w:val="19"/>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480" w:lineRule="atLeast"/>
              <w:ind w:firstLine="2280"/>
              <w:rPr>
                <w:rFonts w:ascii="仿宋" w:hAnsi="仿宋" w:eastAsia="仿宋" w:cs="仿宋"/>
                <w:sz w:val="24"/>
              </w:rPr>
            </w:pPr>
            <w:r>
              <w:rPr>
                <w:rFonts w:hint="eastAsia" w:ascii="仿宋" w:hAnsi="仿宋" w:eastAsia="仿宋" w:cs="仿宋"/>
                <w:sz w:val="24"/>
              </w:rPr>
              <w:t>经资格审查合格，同意报考。        盖  章</w:t>
            </w:r>
          </w:p>
          <w:p>
            <w:pPr>
              <w:autoSpaceDN w:val="0"/>
              <w:spacing w:line="360" w:lineRule="atLeast"/>
              <w:ind w:left="1662"/>
              <w:jc w:val="center"/>
              <w:rPr>
                <w:rFonts w:ascii="仿宋" w:hAnsi="仿宋" w:eastAsia="仿宋" w:cs="仿宋"/>
                <w:sz w:val="24"/>
              </w:rPr>
            </w:pPr>
            <w:r>
              <w:rPr>
                <w:rFonts w:hint="eastAsia" w:ascii="仿宋" w:hAnsi="仿宋" w:eastAsia="仿宋" w:cs="仿宋"/>
                <w:sz w:val="24"/>
              </w:rPr>
              <w:t xml:space="preserve">                          年   月   日</w:t>
            </w:r>
          </w:p>
        </w:tc>
      </w:tr>
      <w:tr>
        <w:tblPrEx>
          <w:tblLayout w:type="fixed"/>
          <w:tblCellMar>
            <w:top w:w="0" w:type="dxa"/>
            <w:left w:w="0" w:type="dxa"/>
            <w:bottom w:w="0" w:type="dxa"/>
            <w:right w:w="0" w:type="dxa"/>
          </w:tblCellMar>
        </w:tblPrEx>
        <w:trPr>
          <w:trHeight w:val="582" w:hRule="atLeast"/>
          <w:jc w:val="center"/>
        </w:trPr>
        <w:tc>
          <w:tcPr>
            <w:tcW w:w="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tLeast"/>
              <w:jc w:val="center"/>
              <w:rPr>
                <w:rFonts w:ascii="仿宋" w:hAnsi="仿宋" w:eastAsia="仿宋" w:cs="仿宋"/>
                <w:sz w:val="24"/>
              </w:rPr>
            </w:pPr>
            <w:r>
              <w:rPr>
                <w:rFonts w:hint="eastAsia" w:ascii="仿宋" w:hAnsi="仿宋" w:eastAsia="仿宋" w:cs="仿宋"/>
                <w:sz w:val="24"/>
              </w:rPr>
              <w:t>备注</w:t>
            </w:r>
          </w:p>
        </w:tc>
        <w:tc>
          <w:tcPr>
            <w:tcW w:w="8830" w:type="dxa"/>
            <w:gridSpan w:val="19"/>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60" w:lineRule="atLeast"/>
              <w:rPr>
                <w:rFonts w:ascii="仿宋" w:hAnsi="仿宋" w:eastAsia="仿宋" w:cs="仿宋"/>
                <w:sz w:val="24"/>
              </w:rPr>
            </w:pPr>
            <w:r>
              <w:rPr>
                <w:rFonts w:hint="eastAsia" w:ascii="仿宋" w:hAnsi="仿宋" w:eastAsia="仿宋" w:cs="仿宋"/>
                <w:sz w:val="24"/>
              </w:rPr>
              <w:t xml:space="preserve"> </w:t>
            </w:r>
          </w:p>
        </w:tc>
      </w:tr>
    </w:tbl>
    <w:p>
      <w:pPr>
        <w:rPr>
          <w:rFonts w:ascii="仿宋" w:hAnsi="仿宋" w:eastAsia="仿宋"/>
        </w:rPr>
      </w:pPr>
    </w:p>
    <w:p>
      <w:pPr>
        <w:spacing w:line="480" w:lineRule="exact"/>
        <w:jc w:val="left"/>
        <w:rPr>
          <w:rFonts w:ascii="仿宋_GB2312" w:hAnsi="仿宋_GB2312" w:eastAsia="仿宋_GB2312" w:cs="宋体"/>
          <w:kern w:val="0"/>
          <w:sz w:val="31"/>
          <w:szCs w:val="31"/>
        </w:rPr>
      </w:pPr>
    </w:p>
    <w:p/>
    <w:sectPr>
      <w:footerReference r:id="rId9" w:type="default"/>
      <w:pgSz w:w="11906" w:h="16838"/>
      <w:pgMar w:top="1270" w:right="1349" w:bottom="1100"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3000509000000000000"/>
    <w:charset w:val="86"/>
    <w:family w:val="script"/>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t>47</w: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t>54</w:t>
    </w:r>
    <w: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0302043"/>
    </w:sdtPr>
    <w:sdtContent>
      <w:p>
        <w:pPr>
          <w:pStyle w:val="3"/>
          <w:jc w:val="center"/>
        </w:pPr>
        <w:r>
          <w:fldChar w:fldCharType="begin"/>
        </w:r>
        <w:r>
          <w:instrText xml:space="preserve"> PAGE   \* MERGEFORMAT </w:instrText>
        </w:r>
        <w:r>
          <w:fldChar w:fldCharType="separate"/>
        </w:r>
        <w:r>
          <w:rPr>
            <w:lang w:val="zh-CN"/>
          </w:rPr>
          <w:t>55</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B69C9"/>
    <w:multiLevelType w:val="singleLevel"/>
    <w:tmpl w:val="568B69C9"/>
    <w:lvl w:ilvl="0" w:tentative="0">
      <w:start w:val="3"/>
      <w:numFmt w:val="decimal"/>
      <w:suff w:val="nothing"/>
      <w:lvlText w:val="%1、"/>
      <w:lvlJc w:val="left"/>
    </w:lvl>
  </w:abstractNum>
  <w:abstractNum w:abstractNumId="1">
    <w:nsid w:val="59E01674"/>
    <w:multiLevelType w:val="singleLevel"/>
    <w:tmpl w:val="59E01674"/>
    <w:lvl w:ilvl="0" w:tentative="0">
      <w:start w:val="1"/>
      <w:numFmt w:val="chineseCounting"/>
      <w:suff w:val="nothing"/>
      <w:lvlText w:val="%1、"/>
      <w:lvlJc w:val="left"/>
    </w:lvl>
  </w:abstractNum>
  <w:num w:numId="1">
    <w:abstractNumId w:val="1"/>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E766A"/>
    <w:rsid w:val="7A4E76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uiPriority w:val="0"/>
    <w:rPr>
      <w:sz w:val="28"/>
      <w:szCs w:val="2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table" w:styleId="8">
    <w:name w:val="Table Grid"/>
    <w:basedOn w:val="7"/>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font01"/>
    <w:basedOn w:val="5"/>
    <w:qFormat/>
    <w:uiPriority w:val="0"/>
    <w:rPr>
      <w:rFonts w:hint="eastAsia" w:ascii="宋体" w:hAnsi="宋体" w:eastAsia="宋体" w:cs="宋体"/>
      <w:color w:val="000000"/>
      <w:sz w:val="24"/>
      <w:szCs w:val="24"/>
      <w:u w:val="none"/>
    </w:rPr>
  </w:style>
  <w:style w:type="paragraph" w:customStyle="1"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2017-10-28T04:00:00Z</dcterms:created>
  <dc:creator>ASUS</dc:creator>
  <cp:lastModifiedBy>ASUS</cp:lastModifiedBy>
  <dcterms:modified xsi:type="dcterms:W3CDTF">2017-10-28T04:01:32Z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