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AE" w:rsidRDefault="005E4600">
      <w:pPr>
        <w:pStyle w:val="p0"/>
        <w:spacing w:before="0" w:beforeAutospacing="0" w:after="0" w:afterAutospacing="0"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Times New Roman" w:cs="方正小标宋_GBK" w:hint="eastAsia"/>
          <w:sz w:val="44"/>
          <w:szCs w:val="44"/>
        </w:rPr>
        <w:t>云南省军转干部安置考核赋分标准</w:t>
      </w:r>
    </w:p>
    <w:p w:rsidR="000A18AE" w:rsidRDefault="000A18AE">
      <w:pPr>
        <w:pStyle w:val="p0"/>
        <w:spacing w:before="0" w:beforeAutospacing="0" w:after="0" w:afterAutospacing="0" w:line="580" w:lineRule="exact"/>
        <w:ind w:left="822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</w:p>
    <w:p w:rsidR="000A18AE" w:rsidRDefault="005E4600">
      <w:pPr>
        <w:pStyle w:val="p0"/>
        <w:spacing w:before="0" w:beforeAutospacing="0" w:after="0" w:afterAutospacing="0" w:line="580" w:lineRule="exact"/>
        <w:ind w:left="822"/>
        <w:textAlignment w:val="baseline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一、基本素质计分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jc w:val="both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（一）军龄计分：达到或超过平时服现役最低年限的，自入伍当年起每月计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分，未达到平时服现役最低年限的每年计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0.05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（二）职务计分：以部队批准转业时所任职务为准。从排级职务（含相应职级行政文职干部和技术干部）开始计算，每一职级计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（三）任职时间计分：在本级职务任职最低年限内，每任满一年计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1.2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分，超出本级职务任职最低年限的，每任满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年计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1.8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分。不满一年的按相应月均分值计算。受行政降职处分的，降职前的职务时间视同降职后职务时间合并计算。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（四）军衔（文职级别）计分：军衔（文职级别）以部队批准转业时所授军衔或确定的文职级别为准。从少尉军衔（含对应的文职级别）开始计算，每一衔级计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（五）学位、学历计分：取得博士学位的计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分，取得硕士学位的计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8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分，取得学士学位的计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6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分；取得研究生学历的计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分，取得本科学历的计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分，取得大专学历的计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分，取得中专或高中学历的计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分。学位、学历认定以批准转业当年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日（含）以前取得的国家承认的学位、学历为准，学籍等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lastRenderedPageBreak/>
        <w:t>材料必须齐全真实。学位、学历分只计最高一项。取得双学位、双学历以上的只记其中一次。</w:t>
      </w:r>
    </w:p>
    <w:p w:rsidR="000A18AE" w:rsidRDefault="005E4600">
      <w:pPr>
        <w:pStyle w:val="p0"/>
        <w:spacing w:before="0" w:beforeAutospacing="0" w:after="0" w:afterAutospacing="0" w:line="580" w:lineRule="exact"/>
        <w:ind w:left="822"/>
        <w:textAlignment w:val="baseline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二、综合表现计分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jc w:val="both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（一）个人奖励加分：被国务院、中央军委授予荣誉称号的基准分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90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分；被大军区（各兵种）或省、部级授予荣誉称号的基准分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80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分；一等功基准分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70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分；二等功基准分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60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分；三等功基准分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分。获地方党委、政府或公安机关记功奖励的，比照军队记功奖励执行。因完成同一任务获两次以上奖励的，只计算一次最高分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。除上述奖励项目外，其它表彰奖励不计分。多次获二等功以上奖励的，在第一次基准分基础上，以后每次加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分。多次获三等功奖励的，在第一次基准分基础上，以后每次加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分。每个奖励层次的基准分加多次受奖累计分，不超过上一层次奖励基准分值，个人累计总分值不超过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jc w:val="both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（二）科技成果加分：获军队大军区（地方省、部级）以上科技成果奖的主要完成人（前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名），获一等奖第一位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14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分，第三位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分；获二等奖第一位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9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分，第三位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8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分；获三等奖第一位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分，第三位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分。因同一成果获科技成果奖后，部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队给予记功的，只计算科技成果奖或个人记功中的一次最高分。多次获奖只记其中一次最高分。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（三）惩戒减分：受留党察看或行政撤职处分的，首次减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分，第二次起每次减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分；受撤销党内职务或行政降职、降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lastRenderedPageBreak/>
        <w:t>衔处分的，首次减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40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分，第二次起每次减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分；受党内严重警告或行政记大过处分的，首次减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分，第二次起每次减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分；受党内警告或行政记过处分的，首次减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20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分，第二次起每次减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分；受行政严重警告处分的，首次减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分，第二次起每次减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分；受行政警告处分的，首次减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分，第二次起每次减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分。各个层次处分累计扣减的总分不超过上一层次处分的首次减分分值。因同一问题受多种处分的，按其中最高处分扣减分值，个人累计总的扣减分不超过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60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（四）累计减分分值超过个人基础计分和加分之和的，考核成绩按零分计算。</w:t>
      </w:r>
    </w:p>
    <w:p w:rsidR="000A18AE" w:rsidRDefault="005E4600">
      <w:pPr>
        <w:pStyle w:val="p0"/>
        <w:spacing w:before="0" w:beforeAutospacing="0" w:after="0" w:afterAutospacing="0" w:line="580" w:lineRule="exact"/>
        <w:ind w:left="822"/>
        <w:textAlignment w:val="baseline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三、政策照顾计分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（一）在边远艰苦地区服役或者从事飞行、舰艇以及涉核岗位工作计分（以部队任职命令为准）：在一类地区工作每满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分；在二类地区工作每满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0.2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分；在三类地区工作每满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分；在四类地区、二类岛屿工作每满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0.4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分；在五类及以上地区、西藏自治区、一类岛屿工作每满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分；从事飞行、舰艇或在涉核岗位工作的每满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月计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0.5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分。在边远、艰苦地区从事飞行、舰艇或在涉核岗位工作的，分别加分。边远艰苦地区采取分段累加计算的办法计算，原未划入边远艰苦地区，新的文件出台后列入边远艰苦地区的，从新的文件出台之日起算。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（二）伤残加分：因战因公致残的加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Chars="200" w:firstLine="640"/>
        <w:textAlignment w:val="baseline"/>
        <w:rPr>
          <w:rFonts w:ascii="方正黑体_GBK" w:eastAsia="方正黑体_GBK" w:hAnsi="Times New Roman" w:cs="Times New Roman"/>
          <w:position w:val="-2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position w:val="-2"/>
          <w:sz w:val="32"/>
          <w:szCs w:val="32"/>
        </w:rPr>
        <w:lastRenderedPageBreak/>
        <w:t>四、说明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（一）军龄、任职、边远艰苦地区等计分截止时间，统一为批准其转业当年的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position w:val="-2"/>
          <w:sz w:val="32"/>
          <w:szCs w:val="32"/>
        </w:rPr>
        <w:t>31</w:t>
      </w: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日。二次入伍的干部，原在地方工作的时间，不列入军龄和边远艰苦地区计算。收归军队建制的人武部干部，其收归军队建制前在人武部工作的时间可以连续计算。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（二）国家在当年安置工作中，有文件明确要求予以照顾的，另行确定加分分值。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="539"/>
        <w:textAlignment w:val="baseline"/>
        <w:rPr>
          <w:rFonts w:ascii="Times New Roman" w:eastAsia="方正仿宋_GBK" w:hAnsi="Times New Roman" w:cs="Times New Roman"/>
          <w:position w:val="-2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position w:val="-2"/>
          <w:sz w:val="32"/>
          <w:szCs w:val="32"/>
        </w:rPr>
        <w:t>（三）担任行政职务并兼任专业技术职务的军转干部，按照本人填报的转业职务类型考核计分。</w:t>
      </w:r>
    </w:p>
    <w:p w:rsidR="000A18AE" w:rsidRDefault="005E4600">
      <w:pPr>
        <w:pStyle w:val="p0"/>
        <w:spacing w:before="0" w:beforeAutospacing="0" w:after="0" w:afterAutospacing="0" w:line="580" w:lineRule="exact"/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（四）若档案里无处分记载，经举报并查实的，按照相应处分分值加倍扣分。对弄虚作假，企图获取加分的，经举报并查实，除取消该项加分外，同时惩罚性扣减其对应分值。</w:t>
      </w:r>
    </w:p>
    <w:p w:rsidR="000A18AE" w:rsidRDefault="000A18AE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A18AE" w:rsidRDefault="000A18AE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0A18AE">
      <w:footerReference w:type="default" r:id="rId8"/>
      <w:pgSz w:w="11906" w:h="16838"/>
      <w:pgMar w:top="192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00" w:rsidRDefault="005E4600">
      <w:r>
        <w:separator/>
      </w:r>
    </w:p>
  </w:endnote>
  <w:endnote w:type="continuationSeparator" w:id="0">
    <w:p w:rsidR="005E4600" w:rsidRDefault="005E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AE" w:rsidRDefault="005E4600">
    <w:pPr>
      <w:pStyle w:val="a3"/>
      <w:framePr w:wrap="around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Times New Roman"/>
        <w:sz w:val="28"/>
        <w:szCs w:val="28"/>
      </w:rPr>
      <w:t>—</w:t>
    </w:r>
    <w:r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09359D">
      <w:rPr>
        <w:rStyle w:val="a5"/>
        <w:rFonts w:ascii="Times New Roman" w:hAnsi="Times New Roman" w:cs="Times New Roman"/>
        <w:noProof/>
        <w:sz w:val="28"/>
        <w:szCs w:val="28"/>
      </w:rPr>
      <w:t>1</w:t>
    </w:r>
    <w:r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>—</w:t>
    </w:r>
  </w:p>
  <w:p w:rsidR="000A18AE" w:rsidRDefault="000A18AE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00" w:rsidRDefault="005E4600">
      <w:r>
        <w:separator/>
      </w:r>
    </w:p>
  </w:footnote>
  <w:footnote w:type="continuationSeparator" w:id="0">
    <w:p w:rsidR="005E4600" w:rsidRDefault="005E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326B1"/>
    <w:multiLevelType w:val="singleLevel"/>
    <w:tmpl w:val="598326B1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9A9CB0"/>
    <w:multiLevelType w:val="singleLevel"/>
    <w:tmpl w:val="599A9CB0"/>
    <w:lvl w:ilvl="0">
      <w:start w:val="1"/>
      <w:numFmt w:val="decimal"/>
      <w:suff w:val="nothing"/>
      <w:lvlText w:val="%1."/>
      <w:lvlJc w:val="left"/>
    </w:lvl>
  </w:abstractNum>
  <w:abstractNum w:abstractNumId="2">
    <w:nsid w:val="724F2427"/>
    <w:multiLevelType w:val="multilevel"/>
    <w:tmpl w:val="724F2427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C3FE8"/>
    <w:rsid w:val="00001F9D"/>
    <w:rsid w:val="0009359D"/>
    <w:rsid w:val="000A18AE"/>
    <w:rsid w:val="000C5775"/>
    <w:rsid w:val="000D7F60"/>
    <w:rsid w:val="000F3FDD"/>
    <w:rsid w:val="00110E12"/>
    <w:rsid w:val="00111AA8"/>
    <w:rsid w:val="002720CE"/>
    <w:rsid w:val="002922C4"/>
    <w:rsid w:val="002F2A00"/>
    <w:rsid w:val="00302F63"/>
    <w:rsid w:val="00320B47"/>
    <w:rsid w:val="00345E32"/>
    <w:rsid w:val="003B4F16"/>
    <w:rsid w:val="003D0AC1"/>
    <w:rsid w:val="00425D39"/>
    <w:rsid w:val="00437819"/>
    <w:rsid w:val="00463211"/>
    <w:rsid w:val="00471087"/>
    <w:rsid w:val="00473B97"/>
    <w:rsid w:val="004A650F"/>
    <w:rsid w:val="004D372D"/>
    <w:rsid w:val="00510B8F"/>
    <w:rsid w:val="00531F8E"/>
    <w:rsid w:val="005663BF"/>
    <w:rsid w:val="005B739C"/>
    <w:rsid w:val="005E4600"/>
    <w:rsid w:val="006B5E84"/>
    <w:rsid w:val="006C7F68"/>
    <w:rsid w:val="007B2F28"/>
    <w:rsid w:val="007B403D"/>
    <w:rsid w:val="00854849"/>
    <w:rsid w:val="00857908"/>
    <w:rsid w:val="00883E4B"/>
    <w:rsid w:val="00884875"/>
    <w:rsid w:val="00885D48"/>
    <w:rsid w:val="0089073A"/>
    <w:rsid w:val="008974CF"/>
    <w:rsid w:val="008C7A27"/>
    <w:rsid w:val="008F7962"/>
    <w:rsid w:val="009369E9"/>
    <w:rsid w:val="00961AF2"/>
    <w:rsid w:val="00965FEA"/>
    <w:rsid w:val="00985C58"/>
    <w:rsid w:val="009965A7"/>
    <w:rsid w:val="009A37BA"/>
    <w:rsid w:val="009A7AA7"/>
    <w:rsid w:val="00A16129"/>
    <w:rsid w:val="00AF182F"/>
    <w:rsid w:val="00B70C20"/>
    <w:rsid w:val="00BC3A5A"/>
    <w:rsid w:val="00BE4CC8"/>
    <w:rsid w:val="00C51BFC"/>
    <w:rsid w:val="00C52E8E"/>
    <w:rsid w:val="00CB62B0"/>
    <w:rsid w:val="00CD418B"/>
    <w:rsid w:val="00D34AD6"/>
    <w:rsid w:val="00D659AF"/>
    <w:rsid w:val="00DE5171"/>
    <w:rsid w:val="00DF3198"/>
    <w:rsid w:val="00E16698"/>
    <w:rsid w:val="00E22943"/>
    <w:rsid w:val="00E46803"/>
    <w:rsid w:val="00E807C8"/>
    <w:rsid w:val="00ED7EB9"/>
    <w:rsid w:val="00F7245B"/>
    <w:rsid w:val="055D2541"/>
    <w:rsid w:val="0C2609AD"/>
    <w:rsid w:val="0C394CC4"/>
    <w:rsid w:val="0E4439EA"/>
    <w:rsid w:val="151614C6"/>
    <w:rsid w:val="15E04412"/>
    <w:rsid w:val="21872AB5"/>
    <w:rsid w:val="220E01C0"/>
    <w:rsid w:val="28886ADF"/>
    <w:rsid w:val="2DEB7695"/>
    <w:rsid w:val="34877FFD"/>
    <w:rsid w:val="3AD51057"/>
    <w:rsid w:val="3BDA0DEF"/>
    <w:rsid w:val="3C7B4882"/>
    <w:rsid w:val="3F1C70CE"/>
    <w:rsid w:val="3F46149A"/>
    <w:rsid w:val="408D0192"/>
    <w:rsid w:val="41E46DDC"/>
    <w:rsid w:val="4205162B"/>
    <w:rsid w:val="4306668A"/>
    <w:rsid w:val="495B5AB3"/>
    <w:rsid w:val="49760ACA"/>
    <w:rsid w:val="4E297DBA"/>
    <w:rsid w:val="51D16330"/>
    <w:rsid w:val="581C3FE8"/>
    <w:rsid w:val="584F5ABC"/>
    <w:rsid w:val="60807B90"/>
    <w:rsid w:val="638B4AB0"/>
    <w:rsid w:val="67002A3D"/>
    <w:rsid w:val="6D6A24E2"/>
    <w:rsid w:val="72A24B0C"/>
    <w:rsid w:val="786F3CD3"/>
    <w:rsid w:val="79970E48"/>
    <w:rsid w:val="7B180EA5"/>
    <w:rsid w:val="7C443B40"/>
    <w:rsid w:val="7D1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CC3589-5D28-46A4-A6BB-44C6B6C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1554</Characters>
  <Application>Microsoft Office Word</Application>
  <DocSecurity>0</DocSecurity>
  <Lines>12</Lines>
  <Paragraphs>3</Paragraphs>
  <ScaleCrop>false</ScaleCrop>
  <Company>玉溪市直属党政机关单位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2017-09-19T11:11:00Z</cp:lastPrinted>
  <dcterms:created xsi:type="dcterms:W3CDTF">2017-09-21T07:17:00Z</dcterms:created>
  <dcterms:modified xsi:type="dcterms:W3CDTF">2017-09-21T07:17:00Z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