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tbl>
            <w:tblPr>
              <w:tblW w:w="10860" w:type="dxa"/>
              <w:tblCellSpacing w:w="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6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585" w:hRule="atLeast"/>
                <w:tblCellSpacing w:w="0" w:type="dxa"/>
              </w:trPr>
              <w:tc>
                <w:tcPr>
                  <w:tcW w:w="10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36"/>
                      <w:szCs w:val="36"/>
                      <w:lang w:val="en-US" w:eastAsia="zh-CN" w:bidi="ar"/>
                    </w:rPr>
                    <w:t>2017年城区学校教师竞聘岗位核定表</w:t>
                  </w:r>
                </w:p>
              </w:tc>
            </w:tr>
          </w:tbl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岷县六中高中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岷阳初中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城郊初中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岷阳一小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岷阳二小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西城区小学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和平小学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东照小学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2017-07-29T08:34:05Z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