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6B" w:rsidRPr="00CE776B" w:rsidRDefault="00CE776B" w:rsidP="00CE776B">
      <w:pPr>
        <w:widowControl/>
        <w:spacing w:line="510" w:lineRule="atLeast"/>
        <w:jc w:val="left"/>
        <w:rPr>
          <w:rFonts w:ascii="宋体" w:eastAsia="宋体" w:hAnsi="宋体" w:cs="宋体"/>
          <w:color w:val="000000"/>
          <w:kern w:val="0"/>
          <w:szCs w:val="21"/>
        </w:rPr>
      </w:pPr>
      <w:r w:rsidRPr="00CE776B">
        <w:rPr>
          <w:rFonts w:ascii="宋体" w:eastAsia="宋体" w:hAnsi="宋体" w:cs="宋体" w:hint="eastAsia"/>
          <w:b/>
          <w:bCs/>
          <w:color w:val="000000"/>
          <w:kern w:val="0"/>
          <w:szCs w:val="21"/>
        </w:rPr>
        <w:t>附表</w:t>
      </w:r>
      <w:r w:rsidRPr="00CE776B">
        <w:rPr>
          <w:rFonts w:ascii="宋体" w:eastAsia="宋体" w:hAnsi="宋体" w:cs="宋体" w:hint="eastAsia"/>
          <w:color w:val="000000"/>
          <w:kern w:val="0"/>
          <w:szCs w:val="21"/>
        </w:rPr>
        <w:t>：</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 </w:t>
      </w:r>
    </w:p>
    <w:tbl>
      <w:tblPr>
        <w:tblW w:w="88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3480"/>
        <w:gridCol w:w="4635"/>
      </w:tblGrid>
      <w:tr w:rsidR="00CE776B" w:rsidRPr="00CE776B" w:rsidTr="00CE776B">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t>招聘岗位</w:t>
            </w:r>
          </w:p>
        </w:tc>
        <w:tc>
          <w:tcPr>
            <w:tcW w:w="34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电子显微镜中心球差电镜的操作及管理岗位</w:t>
            </w:r>
          </w:p>
        </w:tc>
        <w:tc>
          <w:tcPr>
            <w:tcW w:w="4635"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物理实验教学中心基础物理实验室（I）实验技术管理岗</w:t>
            </w:r>
          </w:p>
        </w:tc>
      </w:tr>
      <w:tr w:rsidR="00CE776B" w:rsidRPr="00CE776B" w:rsidTr="00CE776B">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t>招聘条件</w:t>
            </w:r>
          </w:p>
        </w:tc>
        <w:tc>
          <w:tcPr>
            <w:tcW w:w="34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1. 国内外一流高校或科研院所、博士学位、具有电镜及相关专业背景，熟练掌握电镜相关知识和技能者优先；</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2. 具有较强的责任感以及良好的服务意识，爱岗敬业、团队协作精神强，全时到岗工作。</w:t>
            </w:r>
          </w:p>
        </w:tc>
        <w:tc>
          <w:tcPr>
            <w:tcW w:w="4635"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1. 国内外一流高校或科研院所物理学、材料、电子、仪器类相关专业硕士研究生及以上学历，具有扎实的普通物理、模拟电路、数字电路、以及计算机软、硬件相关知识，</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2.熟悉实验室工作及现代物理实验教学仪器，掌握相关实验的原理和实验技能，掌握仪器及检修的基本知识，有物理教学仪器使用维护、维修及自制仪器设备经验者优先。</w:t>
            </w:r>
          </w:p>
        </w:tc>
      </w:tr>
      <w:tr w:rsidR="00CE776B" w:rsidRPr="00CE776B" w:rsidTr="00CE776B">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t>工作职责</w:t>
            </w:r>
          </w:p>
        </w:tc>
        <w:tc>
          <w:tcPr>
            <w:tcW w:w="34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1.负责球差电镜的操作、管理及维护；</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2.负责球差电镜对外开放工作；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3.协助老师完成相关科研工作；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4.完成电镜中心主任及学院安排的其他工作。</w:t>
            </w:r>
          </w:p>
        </w:tc>
        <w:tc>
          <w:tcPr>
            <w:tcW w:w="4635"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1. 日常实验教学管理与维护工作。包括：管理与维护实验室仪器设备，使之处于良好的工作状态；积极维修或联系厂家维修故障仪器设备，保障实验教学的正常进行。</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2. 实验仪器的申购、验收、建档及实验仪器的报废工作。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3. 独立或协助教师改进实验教学方案、设计新实验、研制新仪器。</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4. 指导或协助指导学生的开放与创新实验（包括各种实验竞赛等）工作。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5. 鼓励支持发表实验教学论文和申报实验教改项目，平均每2年发表1篇实验教学论文，但教改项目不做硬性要求。</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6. 设计具有一定原创性的新实验或研制新仪器并在实验教学中正式采用，经中心认定后，可等效</w:t>
            </w:r>
            <w:r w:rsidRPr="00CE776B">
              <w:rPr>
                <w:rFonts w:ascii="宋体" w:eastAsia="宋体" w:hAnsi="宋体" w:cs="宋体" w:hint="eastAsia"/>
                <w:color w:val="000000"/>
                <w:kern w:val="0"/>
                <w:szCs w:val="21"/>
              </w:rPr>
              <w:lastRenderedPageBreak/>
              <w:t>于一篇实验教学论文。如主持完成有校级或省级教改项目，则也可分别等效于1或2篇实验教学论文。</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7. 实验室安全、整洁环境的保障工作。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8. 其他实验室相关的管理工作以及实验中心及学院安排的其他工作。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 </w:t>
            </w:r>
          </w:p>
        </w:tc>
      </w:tr>
      <w:tr w:rsidR="00CE776B" w:rsidRPr="00CE776B" w:rsidTr="00CE776B">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lastRenderedPageBreak/>
              <w:t>岗位考核要求</w:t>
            </w:r>
          </w:p>
        </w:tc>
        <w:tc>
          <w:tcPr>
            <w:tcW w:w="34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ind w:left="360"/>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1．  达到按学校对共享型大型仪器设备的考核要求；</w:t>
            </w:r>
          </w:p>
          <w:p w:rsidR="00CE776B" w:rsidRPr="00CE776B" w:rsidRDefault="00CE776B" w:rsidP="00CE776B">
            <w:pPr>
              <w:widowControl/>
              <w:spacing w:line="510" w:lineRule="atLeast"/>
              <w:ind w:left="360"/>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2．  日常实验室的安全管理工作；</w:t>
            </w:r>
          </w:p>
          <w:p w:rsidR="00CE776B" w:rsidRPr="00CE776B" w:rsidRDefault="00CE776B" w:rsidP="00CE776B">
            <w:pPr>
              <w:widowControl/>
              <w:spacing w:line="510" w:lineRule="atLeast"/>
              <w:ind w:left="360"/>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3．  在设备完好的情况下每年对校内外服务机时不少于1400小时；</w:t>
            </w:r>
          </w:p>
          <w:p w:rsidR="00CE776B" w:rsidRPr="00CE776B" w:rsidRDefault="00CE776B" w:rsidP="00CE776B">
            <w:pPr>
              <w:widowControl/>
              <w:spacing w:line="510" w:lineRule="atLeast"/>
              <w:ind w:left="360"/>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4．  协助老师完成相关科研工作，该机组发表三大检索论文不少于30篇/年；</w:t>
            </w:r>
          </w:p>
          <w:p w:rsidR="00CE776B" w:rsidRPr="00CE776B" w:rsidRDefault="00CE776B" w:rsidP="00CE776B">
            <w:pPr>
              <w:widowControl/>
              <w:spacing w:line="510" w:lineRule="atLeast"/>
              <w:ind w:left="360"/>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5．  通过大型仪器设备培训，培训具有该设备操作使用技能的人员10人/年；</w:t>
            </w:r>
          </w:p>
          <w:p w:rsidR="00CE776B" w:rsidRPr="00CE776B" w:rsidRDefault="00CE776B" w:rsidP="00CE776B">
            <w:pPr>
              <w:widowControl/>
              <w:spacing w:line="510" w:lineRule="atLeast"/>
              <w:ind w:left="360"/>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6．  完成对外服务收费5万元/年。</w:t>
            </w:r>
          </w:p>
        </w:tc>
        <w:tc>
          <w:tcPr>
            <w:tcW w:w="4635"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除按学校及学院相关要求进行考核外，考核方面还包括：</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1．日常实验教学管理与维护工作；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2．仪器设备维修、创新实验设计与创新仪器的研制工作；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3．指导或协助指导学生的开放与创新实验（包括各种实验竞赛等）工作；</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4．鼓励支持发表实验教学论文和申报实验教改项目，要求平均每2年发表1篇实验教学论文，但实验教改项目不做硬性要求。</w:t>
            </w:r>
          </w:p>
        </w:tc>
      </w:tr>
      <w:tr w:rsidR="00CE776B" w:rsidRPr="00CE776B" w:rsidTr="00CE776B">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t>招聘笔试和面试要求</w:t>
            </w:r>
          </w:p>
        </w:tc>
        <w:tc>
          <w:tcPr>
            <w:tcW w:w="3480"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t>笔试：</w:t>
            </w:r>
            <w:r w:rsidRPr="00CE776B">
              <w:rPr>
                <w:rFonts w:ascii="宋体" w:eastAsia="宋体" w:hAnsi="宋体" w:cs="宋体" w:hint="eastAsia"/>
                <w:color w:val="000000"/>
                <w:kern w:val="0"/>
                <w:szCs w:val="21"/>
              </w:rPr>
              <w:t>主要内容为“电子显微分析”、“电子衍射和</w:t>
            </w:r>
            <w:proofErr w:type="gramStart"/>
            <w:r w:rsidRPr="00CE776B">
              <w:rPr>
                <w:rFonts w:ascii="宋体" w:eastAsia="宋体" w:hAnsi="宋体" w:cs="宋体" w:hint="eastAsia"/>
                <w:color w:val="000000"/>
                <w:kern w:val="0"/>
                <w:szCs w:val="21"/>
              </w:rPr>
              <w:t>衍衬</w:t>
            </w:r>
            <w:proofErr w:type="gramEnd"/>
            <w:r w:rsidRPr="00CE776B">
              <w:rPr>
                <w:rFonts w:ascii="宋体" w:eastAsia="宋体" w:hAnsi="宋体" w:cs="宋体" w:hint="eastAsia"/>
                <w:color w:val="000000"/>
                <w:kern w:val="0"/>
                <w:szCs w:val="21"/>
              </w:rPr>
              <w:t>理论”、“高分辨与分析电子显微学”相关知识 及实验室安全知识。</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lastRenderedPageBreak/>
              <w:t>面试：</w:t>
            </w:r>
            <w:r w:rsidRPr="00CE776B">
              <w:rPr>
                <w:rFonts w:ascii="宋体" w:eastAsia="宋体" w:hAnsi="宋体" w:cs="宋体" w:hint="eastAsia"/>
                <w:color w:val="000000"/>
                <w:kern w:val="0"/>
                <w:szCs w:val="21"/>
              </w:rPr>
              <w:t>面试分为自我介绍（</w:t>
            </w:r>
            <w:proofErr w:type="spellStart"/>
            <w:r w:rsidRPr="00CE776B">
              <w:rPr>
                <w:rFonts w:ascii="宋体" w:eastAsia="宋体" w:hAnsi="宋体" w:cs="宋体" w:hint="eastAsia"/>
                <w:color w:val="000000"/>
                <w:kern w:val="0"/>
                <w:szCs w:val="21"/>
              </w:rPr>
              <w:t>ppt</w:t>
            </w:r>
            <w:proofErr w:type="spellEnd"/>
            <w:r w:rsidRPr="00CE776B">
              <w:rPr>
                <w:rFonts w:ascii="宋体" w:eastAsia="宋体" w:hAnsi="宋体" w:cs="宋体" w:hint="eastAsia"/>
                <w:color w:val="000000"/>
                <w:kern w:val="0"/>
                <w:szCs w:val="21"/>
              </w:rPr>
              <w:t>，不超过10分钟）和专家提问，主要考察应聘者的岗位匹配能力、专业技能、岗位知识学习能力、实际解决专业问题能力、综合分析专业能力，语言表达能力，团队合作精神等。</w:t>
            </w:r>
          </w:p>
        </w:tc>
        <w:tc>
          <w:tcPr>
            <w:tcW w:w="4635" w:type="dxa"/>
            <w:tcBorders>
              <w:top w:val="outset" w:sz="6" w:space="0" w:color="auto"/>
              <w:left w:val="outset" w:sz="6" w:space="0" w:color="auto"/>
              <w:bottom w:val="outset" w:sz="6" w:space="0" w:color="auto"/>
              <w:right w:val="outset" w:sz="6" w:space="0" w:color="auto"/>
            </w:tcBorders>
            <w:vAlign w:val="center"/>
            <w:hideMark/>
          </w:tcPr>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lastRenderedPageBreak/>
              <w:t>笔试：</w:t>
            </w:r>
            <w:r w:rsidRPr="00CE776B">
              <w:rPr>
                <w:rFonts w:ascii="宋体" w:eastAsia="宋体" w:hAnsi="宋体" w:cs="宋体" w:hint="eastAsia"/>
                <w:color w:val="000000"/>
                <w:kern w:val="0"/>
                <w:szCs w:val="21"/>
              </w:rPr>
              <w:t>内容主要涉及实验室管理与安全、普通物理、模拟电路、数字电路、相关电子仪器等基础知识。</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b/>
                <w:bCs/>
                <w:color w:val="000000"/>
                <w:kern w:val="0"/>
                <w:szCs w:val="21"/>
              </w:rPr>
              <w:t>面试：</w:t>
            </w:r>
            <w:r w:rsidRPr="00CE776B">
              <w:rPr>
                <w:rFonts w:ascii="宋体" w:eastAsia="宋体" w:hAnsi="宋体" w:cs="宋体" w:hint="eastAsia"/>
                <w:color w:val="000000"/>
                <w:kern w:val="0"/>
                <w:szCs w:val="21"/>
              </w:rPr>
              <w:t>面试分为自我介绍（</w:t>
            </w:r>
            <w:proofErr w:type="spellStart"/>
            <w:r w:rsidRPr="00CE776B">
              <w:rPr>
                <w:rFonts w:ascii="宋体" w:eastAsia="宋体" w:hAnsi="宋体" w:cs="宋体" w:hint="eastAsia"/>
                <w:color w:val="000000"/>
                <w:kern w:val="0"/>
                <w:szCs w:val="21"/>
              </w:rPr>
              <w:t>ppt</w:t>
            </w:r>
            <w:proofErr w:type="spellEnd"/>
            <w:r w:rsidRPr="00CE776B">
              <w:rPr>
                <w:rFonts w:ascii="宋体" w:eastAsia="宋体" w:hAnsi="宋体" w:cs="宋体" w:hint="eastAsia"/>
                <w:color w:val="000000"/>
                <w:kern w:val="0"/>
                <w:szCs w:val="21"/>
              </w:rPr>
              <w:t>，不超过10分钟）和专家提问，主要考察应聘者的专业技能、</w:t>
            </w:r>
            <w:r w:rsidRPr="00CE776B">
              <w:rPr>
                <w:rFonts w:ascii="宋体" w:eastAsia="宋体" w:hAnsi="宋体" w:cs="宋体" w:hint="eastAsia"/>
                <w:color w:val="000000"/>
                <w:kern w:val="0"/>
                <w:szCs w:val="21"/>
              </w:rPr>
              <w:lastRenderedPageBreak/>
              <w:t>岗位匹配能力、岗位知识学习能力，实际解决问题能力，综合分析能力，语言表达能力，团队合作精神等。</w:t>
            </w:r>
          </w:p>
          <w:p w:rsidR="00CE776B" w:rsidRPr="00CE776B" w:rsidRDefault="00CE776B" w:rsidP="00CE776B">
            <w:pPr>
              <w:widowControl/>
              <w:spacing w:line="510" w:lineRule="atLeast"/>
              <w:jc w:val="left"/>
              <w:rPr>
                <w:rFonts w:ascii="宋体" w:eastAsia="宋体" w:hAnsi="宋体" w:cs="宋体" w:hint="eastAsia"/>
                <w:color w:val="000000"/>
                <w:kern w:val="0"/>
                <w:szCs w:val="21"/>
              </w:rPr>
            </w:pPr>
            <w:r w:rsidRPr="00CE776B">
              <w:rPr>
                <w:rFonts w:ascii="宋体" w:eastAsia="宋体" w:hAnsi="宋体" w:cs="宋体" w:hint="eastAsia"/>
                <w:color w:val="000000"/>
                <w:kern w:val="0"/>
                <w:szCs w:val="21"/>
              </w:rPr>
              <w:t> </w:t>
            </w:r>
          </w:p>
        </w:tc>
      </w:tr>
    </w:tbl>
    <w:p w:rsidR="00B65538" w:rsidRPr="00CE776B" w:rsidRDefault="00B65538">
      <w:bookmarkStart w:id="0" w:name="_GoBack"/>
      <w:bookmarkEnd w:id="0"/>
    </w:p>
    <w:sectPr w:rsidR="00B65538" w:rsidRPr="00CE7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78"/>
    <w:rsid w:val="00185A78"/>
    <w:rsid w:val="00B65538"/>
    <w:rsid w:val="00CE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66FBE-936A-49A0-BD69-2B6DBCAC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7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7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1197</Characters>
  <Application>Microsoft Office Word</Application>
  <DocSecurity>0</DocSecurity>
  <Lines>9</Lines>
  <Paragraphs>2</Paragraphs>
  <ScaleCrop>false</ScaleCrop>
  <Company>微软中国</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2016-07-26T04:07:00Z</dcterms:created>
  <dcterms:modified xsi:type="dcterms:W3CDTF">2016-07-26T04:07:00Z</dcterms:modified>
</cp:coreProperties>
</file>