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wordWrap w:val="0"/>
        <w:spacing w:before="0" w:beforeAutospacing="0" w:after="0" w:afterAutospacing="0" w:line="525" w:lineRule="atLeast"/>
        <w:ind w:left="0" w:right="0"/>
        <w:jc w:val="center"/>
      </w:pPr>
      <w:r>
        <w:rPr>
          <w:rStyle w:val="3"/>
          <w:rFonts w:hint="eastAsia" w:ascii="宋体" w:hAnsi="宋体" w:eastAsia="宋体" w:cs="宋体"/>
          <w:b/>
          <w:color w:val="333333"/>
          <w:kern w:val="0"/>
          <w:sz w:val="31"/>
          <w:szCs w:val="31"/>
          <w:lang w:val="en-US" w:eastAsia="zh-CN" w:bidi="ar"/>
        </w:rPr>
        <w:t>吕梁学院公开招聘工作人员岗位计划表</w:t>
      </w:r>
    </w:p>
    <w:tbl>
      <w:tblPr>
        <w:tblW w:w="9357" w:type="dxa"/>
        <w:jc w:val="center"/>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1"/>
        <w:gridCol w:w="1156"/>
        <w:gridCol w:w="706"/>
        <w:gridCol w:w="1562"/>
        <w:gridCol w:w="1412"/>
        <w:gridCol w:w="2268"/>
        <w:gridCol w:w="856"/>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jc w:val="center"/>
        </w:trPr>
        <w:tc>
          <w:tcPr>
            <w:tcW w:w="661"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color w:val="000000"/>
                <w:kern w:val="0"/>
                <w:sz w:val="19"/>
                <w:szCs w:val="19"/>
                <w:lang w:val="en-US" w:eastAsia="zh-CN" w:bidi="ar"/>
              </w:rPr>
              <w:t>招聘单位</w:t>
            </w:r>
          </w:p>
        </w:tc>
        <w:tc>
          <w:tcPr>
            <w:tcW w:w="1156"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ascii="仿宋_GB2312" w:hAnsi="仿宋_GB2312" w:eastAsia="仿宋_GB2312" w:cs="仿宋_GB2312"/>
                <w:color w:val="000000"/>
                <w:kern w:val="0"/>
                <w:sz w:val="19"/>
                <w:szCs w:val="19"/>
                <w:lang w:val="en-US" w:eastAsia="zh-CN" w:bidi="ar"/>
              </w:rPr>
              <w:t>岗位</w:t>
            </w:r>
          </w:p>
        </w:tc>
        <w:tc>
          <w:tcPr>
            <w:tcW w:w="706"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color w:val="000000"/>
                <w:kern w:val="0"/>
                <w:sz w:val="19"/>
                <w:szCs w:val="19"/>
                <w:lang w:val="en-US" w:eastAsia="zh-CN" w:bidi="ar"/>
              </w:rPr>
              <w:t>人数</w:t>
            </w:r>
          </w:p>
        </w:tc>
        <w:tc>
          <w:tcPr>
            <w:tcW w:w="156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color w:val="000000"/>
                <w:kern w:val="0"/>
                <w:sz w:val="19"/>
                <w:szCs w:val="19"/>
                <w:lang w:val="en-US" w:eastAsia="zh-CN" w:bidi="ar"/>
              </w:rPr>
              <w:t>年龄要求</w:t>
            </w:r>
          </w:p>
        </w:tc>
        <w:tc>
          <w:tcPr>
            <w:tcW w:w="1412"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color w:val="000000"/>
                <w:kern w:val="0"/>
                <w:sz w:val="19"/>
                <w:szCs w:val="19"/>
                <w:lang w:val="en-US" w:eastAsia="zh-CN" w:bidi="ar"/>
              </w:rPr>
              <w:t>学历要求</w:t>
            </w:r>
          </w:p>
        </w:tc>
        <w:tc>
          <w:tcPr>
            <w:tcW w:w="2268"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color w:val="000000"/>
                <w:kern w:val="0"/>
                <w:sz w:val="19"/>
                <w:szCs w:val="19"/>
                <w:lang w:val="en-US" w:eastAsia="zh-CN" w:bidi="ar"/>
              </w:rPr>
              <w:t>专业要求</w:t>
            </w:r>
          </w:p>
        </w:tc>
        <w:tc>
          <w:tcPr>
            <w:tcW w:w="856"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color w:val="000000"/>
                <w:kern w:val="0"/>
                <w:sz w:val="19"/>
                <w:szCs w:val="19"/>
                <w:lang w:val="en-US" w:eastAsia="zh-CN" w:bidi="ar"/>
              </w:rPr>
              <w:t>其他要求</w:t>
            </w:r>
          </w:p>
        </w:tc>
        <w:tc>
          <w:tcPr>
            <w:tcW w:w="736"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color w:val="000000"/>
                <w:kern w:val="0"/>
                <w:sz w:val="19"/>
                <w:szCs w:val="19"/>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1" w:type="dxa"/>
            <w:vMerge w:val="restart"/>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吕梁学院</w:t>
            </w: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教师1</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1</w:t>
            </w:r>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硕士</w:t>
            </w:r>
            <w:r>
              <w:rPr>
                <w:rFonts w:hint="eastAsia" w:ascii="仿宋_GB2312" w:hAnsi="仿宋_GB2312" w:eastAsia="仿宋_GB2312" w:cs="仿宋_GB2312"/>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物理电子学</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1"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教师2</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1</w:t>
            </w:r>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硕士</w:t>
            </w:r>
            <w:r>
              <w:rPr>
                <w:rFonts w:hint="eastAsia" w:ascii="仿宋_GB2312" w:hAnsi="仿宋_GB2312" w:eastAsia="仿宋_GB2312" w:cs="仿宋_GB2312"/>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人文地理学</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661"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教师3</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1</w:t>
            </w:r>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硕士</w:t>
            </w:r>
            <w:r>
              <w:rPr>
                <w:rFonts w:hint="eastAsia" w:ascii="仿宋_GB2312" w:hAnsi="仿宋_GB2312" w:eastAsia="仿宋_GB2312" w:cs="仿宋_GB2312"/>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发展与教育心理学</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1"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教师4</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1</w:t>
            </w:r>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硕士</w:t>
            </w:r>
            <w:r>
              <w:rPr>
                <w:rFonts w:hint="eastAsia" w:ascii="仿宋_GB2312" w:hAnsi="仿宋_GB2312" w:eastAsia="仿宋_GB2312" w:cs="仿宋_GB2312"/>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运动人体科学</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hint="eastAsia" w:ascii="仿宋_GB2312" w:hAnsi="仿宋_GB2312" w:eastAsia="仿宋_GB2312" w:cs="仿宋_GB2312"/>
                <w:kern w:val="0"/>
                <w:sz w:val="19"/>
                <w:szCs w:val="19"/>
                <w:lang w:val="en-US" w:eastAsia="zh-CN" w:bidi="ar"/>
              </w:rPr>
              <w:t>服务基层项目</w:t>
            </w: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661"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教师5</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1</w:t>
            </w:r>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硕士</w:t>
            </w:r>
            <w:r>
              <w:rPr>
                <w:rFonts w:hint="eastAsia" w:ascii="仿宋_GB2312" w:hAnsi="仿宋_GB2312" w:eastAsia="仿宋_GB2312" w:cs="仿宋_GB2312"/>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基础数学或运筹学与控制论</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661"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教师6</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1</w:t>
            </w:r>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kern w:val="0"/>
                <w:sz w:val="19"/>
                <w:szCs w:val="19"/>
                <w:lang w:val="en-US" w:eastAsia="zh-CN" w:bidi="ar"/>
              </w:rPr>
              <w:t>硕士</w:t>
            </w:r>
            <w:r>
              <w:rPr>
                <w:rFonts w:hint="eastAsia" w:ascii="仿宋_GB2312" w:hAnsi="仿宋_GB2312" w:eastAsia="仿宋_GB2312" w:cs="仿宋_GB2312"/>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hint="eastAsia" w:ascii="仿宋_GB2312" w:hAnsi="仿宋_GB2312" w:eastAsia="仿宋_GB2312" w:cs="仿宋_GB2312"/>
                <w:kern w:val="0"/>
                <w:sz w:val="19"/>
                <w:szCs w:val="19"/>
                <w:lang w:val="en-US" w:eastAsia="zh-CN" w:bidi="ar"/>
              </w:rPr>
              <w:t>城乡规划学</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3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661" w:type="dxa"/>
            <w:vMerge w:val="continue"/>
            <w:tcBorders>
              <w:top w:val="nil"/>
              <w:left w:val="single" w:color="000000" w:sz="6" w:space="0"/>
              <w:bottom w:val="nil"/>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1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14" w:lineRule="atLeast"/>
              <w:ind w:left="0" w:right="0"/>
              <w:jc w:val="center"/>
            </w:pPr>
            <w:r>
              <w:rPr>
                <w:rFonts w:hint="eastAsia" w:ascii="仿宋_GB2312" w:hAnsi="仿宋_GB2312" w:eastAsia="仿宋_GB2312" w:cs="仿宋_GB2312"/>
                <w:b w:val="0"/>
                <w:i w:val="0"/>
                <w:caps w:val="0"/>
                <w:color w:val="666666"/>
                <w:spacing w:val="0"/>
                <w:kern w:val="0"/>
                <w:sz w:val="19"/>
                <w:szCs w:val="19"/>
                <w:lang w:val="en-US" w:eastAsia="zh-CN" w:bidi="ar"/>
              </w:rPr>
              <w:t>教师7</w:t>
            </w:r>
          </w:p>
        </w:tc>
        <w:tc>
          <w:tcPr>
            <w:tcW w:w="70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14" w:lineRule="atLeast"/>
              <w:ind w:left="0" w:right="0"/>
              <w:jc w:val="center"/>
            </w:pPr>
            <w:r>
              <w:rPr>
                <w:rFonts w:hint="eastAsia" w:ascii="仿宋_GB2312" w:hAnsi="仿宋_GB2312" w:eastAsia="仿宋_GB2312" w:cs="仿宋_GB2312"/>
                <w:b w:val="0"/>
                <w:i w:val="0"/>
                <w:caps w:val="0"/>
                <w:color w:val="666666"/>
                <w:spacing w:val="0"/>
                <w:kern w:val="0"/>
                <w:sz w:val="19"/>
                <w:szCs w:val="19"/>
                <w:lang w:val="en-US" w:eastAsia="zh-CN" w:bidi="ar"/>
              </w:rPr>
              <w:t>1</w:t>
            </w:r>
            <w:bookmarkStart w:id="0" w:name="_GoBack"/>
            <w:bookmarkEnd w:id="0"/>
          </w:p>
        </w:tc>
        <w:tc>
          <w:tcPr>
            <w:tcW w:w="156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仿宋_GB2312" w:hAnsi="仿宋_GB2312" w:eastAsia="仿宋_GB2312" w:cs="仿宋_GB2312"/>
                <w:b w:val="0"/>
                <w:i w:val="0"/>
                <w:caps w:val="0"/>
                <w:color w:val="666666"/>
                <w:spacing w:val="0"/>
                <w:kern w:val="0"/>
                <w:sz w:val="19"/>
                <w:szCs w:val="19"/>
                <w:lang w:val="en-US" w:eastAsia="zh-CN" w:bidi="ar"/>
              </w:rPr>
              <w:t>40周岁及以下</w:t>
            </w:r>
          </w:p>
        </w:tc>
        <w:tc>
          <w:tcPr>
            <w:tcW w:w="1412"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315" w:lineRule="atLeast"/>
              <w:ind w:left="0" w:right="0"/>
              <w:jc w:val="center"/>
            </w:pPr>
            <w:r>
              <w:rPr>
                <w:rFonts w:hint="eastAsia" w:ascii="宋体" w:hAnsi="宋体" w:eastAsia="宋体" w:cs="宋体"/>
                <w:b w:val="0"/>
                <w:i w:val="0"/>
                <w:caps w:val="0"/>
                <w:color w:val="666666"/>
                <w:spacing w:val="0"/>
                <w:kern w:val="0"/>
                <w:sz w:val="19"/>
                <w:szCs w:val="19"/>
                <w:lang w:val="en-US" w:eastAsia="zh-CN" w:bidi="ar"/>
              </w:rPr>
              <w:t>硕士</w:t>
            </w:r>
            <w:r>
              <w:rPr>
                <w:rFonts w:hint="eastAsia" w:ascii="仿宋_GB2312" w:hAnsi="仿宋_GB2312" w:eastAsia="仿宋_GB2312" w:cs="仿宋_GB2312"/>
                <w:b w:val="0"/>
                <w:i w:val="0"/>
                <w:caps w:val="0"/>
                <w:color w:val="666666"/>
                <w:spacing w:val="0"/>
                <w:kern w:val="0"/>
                <w:sz w:val="19"/>
                <w:szCs w:val="19"/>
                <w:lang w:val="en-US" w:eastAsia="zh-CN" w:bidi="ar"/>
              </w:rPr>
              <w:t>研究生及以上</w:t>
            </w:r>
          </w:p>
        </w:tc>
        <w:tc>
          <w:tcPr>
            <w:tcW w:w="2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line="414" w:lineRule="atLeast"/>
              <w:ind w:left="0" w:right="0"/>
              <w:jc w:val="center"/>
            </w:pPr>
            <w:r>
              <w:rPr>
                <w:rFonts w:hint="eastAsia" w:ascii="仿宋_GB2312" w:hAnsi="仿宋_GB2312" w:eastAsia="仿宋_GB2312" w:cs="仿宋_GB2312"/>
                <w:b w:val="0"/>
                <w:i w:val="0"/>
                <w:caps w:val="0"/>
                <w:color w:val="666666"/>
                <w:spacing w:val="0"/>
                <w:kern w:val="0"/>
                <w:sz w:val="19"/>
                <w:szCs w:val="19"/>
                <w:lang w:val="en-US" w:eastAsia="zh-CN" w:bidi="ar"/>
              </w:rPr>
              <w:t>计算机软件与理论或计算机系统结构或计算机应用技术或计算机技术</w:t>
            </w:r>
          </w:p>
        </w:tc>
        <w:tc>
          <w:tcPr>
            <w:tcW w:w="856"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spacing w:line="414" w:lineRule="atLeast"/>
              <w:ind w:left="0" w:firstLine="0"/>
              <w:jc w:val="left"/>
              <w:rPr>
                <w:rFonts w:hint="eastAsia" w:ascii="宋体" w:hAnsi="宋体" w:eastAsia="宋体" w:cs="宋体"/>
                <w:b w:val="0"/>
                <w:i w:val="0"/>
                <w:caps w:val="0"/>
                <w:color w:val="666666"/>
                <w:spacing w:val="0"/>
                <w:sz w:val="18"/>
                <w:szCs w:val="18"/>
              </w:rPr>
            </w:pPr>
            <w:r>
              <w:rPr>
                <w:rFonts w:ascii="宋体" w:hAnsi="宋体" w:eastAsia="宋体" w:cs="宋体"/>
                <w:kern w:val="0"/>
                <w:sz w:val="24"/>
                <w:szCs w:val="24"/>
                <w:lang w:val="en-US" w:eastAsia="zh-CN" w:bidi="ar"/>
              </w:rPr>
              <w:br w:type="textWrapping"/>
            </w:r>
          </w:p>
        </w:tc>
        <w:tc>
          <w:tcPr>
            <w:tcW w:w="736" w:type="dxa"/>
            <w:shd w:val="clear"/>
            <w:vAlign w:val="center"/>
          </w:tcPr>
          <w:p>
            <w:pPr>
              <w:rPr>
                <w:rFonts w:hint="eastAsia" w:ascii="宋体"/>
                <w:sz w:val="24"/>
                <w:szCs w:val="24"/>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624C8"/>
    <w:rsid w:val="286624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2016-05-25T10:43:00Z</dcterms:created>
  <dc:creator>Administrator</dc:creator>
  <cp:lastModifiedBy>Administrator</cp:lastModifiedBy>
  <dcterms:modified xsi:type="dcterms:W3CDTF">2016-05-25T10:44:29Z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