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8"/>
          <w:rFonts w:hint="eastAsia" w:ascii="宋体" w:hAnsi="宋体" w:eastAsia="宋体" w:cs="宋体"/>
          <w:b/>
          <w:bCs w:val="0"/>
          <w:kern w:val="2"/>
          <w:sz w:val="36"/>
          <w:szCs w:val="36"/>
          <w:lang w:val="en-US" w:eastAsia="zh-CN" w:bidi="ar-SA"/>
        </w:rPr>
      </w:pPr>
      <w:bookmarkStart w:id="0" w:name="_GoBack"/>
      <w:bookmarkEnd w:id="0"/>
    </w:p>
    <w:p>
      <w:pPr>
        <w:spacing w:line="400" w:lineRule="exact"/>
        <w:jc w:val="center"/>
        <w:rPr>
          <w:rStyle w:val="8"/>
          <w:rFonts w:hint="eastAsia" w:ascii="宋体" w:hAnsi="宋体" w:eastAsia="宋体" w:cs="宋体"/>
          <w:b/>
          <w:bCs w:val="0"/>
          <w:kern w:val="2"/>
          <w:sz w:val="36"/>
          <w:szCs w:val="36"/>
          <w:lang w:val="en-US" w:eastAsia="zh-CN" w:bidi="ar-SA"/>
        </w:rPr>
      </w:pPr>
      <w:r>
        <w:rPr>
          <w:rStyle w:val="8"/>
          <w:rFonts w:hint="eastAsia" w:ascii="宋体" w:hAnsi="宋体" w:eastAsia="宋体" w:cs="宋体"/>
          <w:b/>
          <w:bCs w:val="0"/>
          <w:color w:val="0000FF"/>
          <w:kern w:val="2"/>
          <w:sz w:val="36"/>
          <w:szCs w:val="36"/>
          <w:lang w:val="en-US" w:eastAsia="zh-CN" w:bidi="ar-SA"/>
        </w:rPr>
        <w:t>2022考研数学大纲对比</w:t>
      </w:r>
      <w:r>
        <w:rPr>
          <w:rStyle w:val="8"/>
          <w:rFonts w:hint="eastAsia" w:ascii="宋体" w:hAnsi="宋体" w:eastAsia="宋体" w:cs="宋体"/>
          <w:b/>
          <w:bCs w:val="0"/>
          <w:kern w:val="2"/>
          <w:sz w:val="36"/>
          <w:szCs w:val="36"/>
          <w:lang w:val="en-US" w:eastAsia="zh-CN" w:bidi="ar-SA"/>
        </w:rPr>
        <w:t>报告</w:t>
      </w:r>
    </w:p>
    <w:p>
      <w:pPr>
        <w:jc w:val="center"/>
        <w:rPr>
          <w:rFonts w:hint="eastAsia" w:ascii="宋体" w:hAnsi="宋体"/>
          <w:b w:val="0"/>
          <w:bCs/>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8"/>
          <w:rFonts w:hint="eastAsia" w:ascii="宋体" w:hAnsi="宋体" w:eastAsia="宋体" w:cs="宋体"/>
          <w:b/>
          <w:bCs w:val="0"/>
          <w:kern w:val="2"/>
          <w:sz w:val="32"/>
          <w:szCs w:val="32"/>
          <w:lang w:val="en-US" w:eastAsia="zh-CN" w:bidi="ar-SA"/>
        </w:rPr>
      </w:pPr>
      <w:r>
        <w:rPr>
          <w:rStyle w:val="8"/>
          <w:rFonts w:hint="eastAsia" w:ascii="宋体" w:hAnsi="宋体" w:eastAsia="宋体" w:cs="宋体"/>
          <w:b/>
          <w:bCs w:val="0"/>
          <w:kern w:val="2"/>
          <w:sz w:val="32"/>
          <w:szCs w:val="32"/>
          <w:lang w:val="en-US" w:eastAsia="zh-CN" w:bidi="ar-SA"/>
        </w:rPr>
        <w:t>来源：文都教育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拿到2022考研数学（数学一、数学二、数学三）大纲后，</w:t>
      </w:r>
      <w:r>
        <w:rPr>
          <w:rFonts w:hint="eastAsia" w:ascii="宋体" w:hAnsi="宋体" w:cs="宋体"/>
          <w:b w:val="0"/>
          <w:bCs/>
          <w:sz w:val="28"/>
          <w:szCs w:val="28"/>
          <w:lang w:val="en-US" w:eastAsia="zh-CN"/>
        </w:rPr>
        <w:t>文都考研老师</w:t>
      </w:r>
      <w:r>
        <w:rPr>
          <w:rFonts w:hint="eastAsia" w:ascii="宋体" w:hAnsi="宋体" w:eastAsia="宋体" w:cs="宋体"/>
          <w:b w:val="0"/>
          <w:bCs/>
          <w:sz w:val="28"/>
          <w:szCs w:val="28"/>
          <w:lang w:val="en-US" w:eastAsia="zh-CN"/>
        </w:rPr>
        <w:t xml:space="preserve">将其与2021考研数学大纲做了逐字比对。通过对比发现，2022考研数学大纲在考试性质、考查目标、试卷分类及使用专业、考试形式和试卷结构、考试内容和考试要求方面与2021考研数学大纲一致，数学一、数学二、数学三都没有任何变动。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cs="宋体"/>
          <w:b w:val="0"/>
          <w:bCs/>
          <w:sz w:val="28"/>
          <w:szCs w:val="28"/>
          <w:lang w:val="en-US" w:eastAsia="zh-CN"/>
        </w:rPr>
        <w:t>以下为</w:t>
      </w:r>
      <w:r>
        <w:rPr>
          <w:rFonts w:hint="eastAsia" w:ascii="宋体" w:hAnsi="宋体" w:cs="宋体"/>
          <w:b w:val="0"/>
          <w:bCs/>
          <w:color w:val="0000FF"/>
          <w:sz w:val="28"/>
          <w:szCs w:val="28"/>
          <w:lang w:val="en-US" w:eastAsia="zh-CN"/>
        </w:rPr>
        <w:t>2022考研数学大纲</w:t>
      </w:r>
      <w:r>
        <w:rPr>
          <w:rFonts w:hint="eastAsia" w:ascii="宋体" w:hAnsi="宋体" w:eastAsia="宋体" w:cs="宋体"/>
          <w:b w:val="0"/>
          <w:bCs/>
          <w:sz w:val="28"/>
          <w:szCs w:val="28"/>
          <w:lang w:val="en-US" w:eastAsia="zh-CN"/>
        </w:rPr>
        <w:t>考试性质、考查目标、试卷分类及使用专业、考试形式和试卷结构内容</w:t>
      </w:r>
      <w:r>
        <w:rPr>
          <w:rFonts w:hint="eastAsia" w:ascii="宋体" w:hAnsi="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Ⅰ考试性质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数学考试是为高等院校和科研院所招收工学、经济学、管理学硕士研究生而设置的具有选拔性质的全国招生考试科目，其目的是科学公平、有效地测试考生是否具备继续攻读硕士学位所需要的数学知识和能力，评价的标准是高等学校优秀本科毕业生能达到的及格或及格以上水平，以利于各高等院校和科研院所择优选拔，确保硕士研究生的招生质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Ⅱ考查目标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要求考生比较系统地理解数学的基本概念和基本理论，掌握数学的基本方法，具备抽象思维能力、逻辑推理能力空间想象能力、运算能力和综合运用所学的知识分析问题和解决问题的能力.</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Ⅲ试卷分类及使用专业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根据工学、经济学、管理学各学科、专业对硕士研究生人学所应具备的数学知识和能力的不同要求，硕士研究生招生考试数学试卷分为3种，其中针对工学门类的为数学（一）、数学（二），针对经济学和管理学门类的为数学（三）.招生专业须使用的试物种类规定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一、须使用数学（一）的招生专业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工学门类中的力学、机械工程、光学工程、仪器科学与技术、冶金工程、动力工程及工程热物理、电气工程、电子科学与技术、信息与通信工程、控制科学与工程、计算机科学与技术、土木工程、水利工程、测绘科学与技术、交通运输工程、船舶与海洋工程、航空字航科学与技术、兵器科学与技术、核科学与技术、生物医学工程等20个一级学科中所有的二级学科、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2.授工学学位的管理科学与工程一级学科.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二、须使用数学（二）的招生专业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工学门类中的纺织科学与工程、轻工技术与工程、农业工程、林业工程、食品科学与工程5个一级学科中所有的二级学科、专业.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三、须选用数学（一）或数学（二）的招生专业（由招生单位自定）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工学门类中的材料科学与工程、化学工程与技术、地质资源与地质工程、矿业工程、石油与天然气工程、环境科学与工程等一级学科中对数学要求较高的二级学科、专业选用数学（一），对数学要求较低的选用数学（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四、须使用数学（三）的招生专业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1.经济学门类的各一级学科.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2.管理学门类中的工商管理、农林经济管理一级学科.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3.授管理学学位的管理科学与工程一级学科.</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Ⅳ考试形式和试卷结构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一、试卷满分及考试时间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各卷种试卷满分均为150分，考试时间为180分钟.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二、答题方式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答题方式为闭卷、笔试.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三、试卷内容结构</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2130" w:type="dxa"/>
            <w:vAlign w:val="center"/>
            <mc:AlternateContent>
              <mc:Choice Requires="wpsCustomData">
                <wpsCustomData:diagonals>
                  <wpsCustomData:diagonal from="30000" to="14600">
                    <wpsCustomData:border w:val="single" w:color="auto" w:sz="4" w:space="0"/>
                  </wpsCustomData:diagonal>
                  <wpsCustomData:diagonal from="30000" to="6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mc:AlternateContent>
                <mc:Choice Requires="wpsCustomData">
                  <wpsCustomData:diagonalParaType/>
                </mc:Choice>
              </mc:AlternateContent>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mc:AlternateContent>
                <mc:Choice Requires="wpsCustomData">
                  <wpsCustomData:diagonalParaType/>
                </mc:Choice>
              </mc:AlternateContent>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分值比例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卷种</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数学（一）</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数学（二）</w:t>
            </w:r>
          </w:p>
        </w:tc>
        <w:tc>
          <w:tcPr>
            <w:tcW w:w="213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数学（三）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高等数学（或微积分）</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约60%</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约80%</w:t>
            </w:r>
          </w:p>
        </w:tc>
        <w:tc>
          <w:tcPr>
            <w:tcW w:w="213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约60%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线性代数</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约20%</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约20%</w:t>
            </w:r>
          </w:p>
        </w:tc>
        <w:tc>
          <w:tcPr>
            <w:tcW w:w="213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约20%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概率论与数理统计</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约20%</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w:t>
            </w:r>
          </w:p>
        </w:tc>
        <w:tc>
          <w:tcPr>
            <w:tcW w:w="213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约20%</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四、试卷题型结构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各卷种试卷题型结构均为：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选择题　　　　　　　　　10小题，每小题5分，共50分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填空题　　　　　　　　　6小题，每小题5分，共30分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pPr>
      <w:r>
        <w:rPr>
          <w:rFonts w:hint="default" w:ascii="宋体" w:hAnsi="宋体" w:eastAsia="宋体" w:cs="宋体"/>
          <w:b w:val="0"/>
          <w:bCs/>
          <w:sz w:val="28"/>
          <w:szCs w:val="28"/>
          <w:lang w:val="en-US" w:eastAsia="zh-CN"/>
        </w:rPr>
        <w:t>解答题（包括证明题）　　6小题，共70分</w:t>
      </w:r>
    </w:p>
    <w:sectPr>
      <w:headerReference r:id="rId3" w:type="default"/>
      <w:footerReference r:id="rId4" w:type="default"/>
      <w:pgSz w:w="11906" w:h="16838"/>
      <w:pgMar w:top="1491"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 xml:space="preserve">地址：北京市海淀区中关村南大街 </w:t>
    </w:r>
    <w:r>
      <w:rPr>
        <w:rFonts w:ascii="Calibri" w:hAnsi="Calibri" w:eastAsia="宋体" w:cs="Calibri"/>
        <w:color w:val="000000"/>
        <w:kern w:val="0"/>
        <w:sz w:val="18"/>
        <w:szCs w:val="18"/>
        <w:lang w:val="en-US" w:eastAsia="zh-CN" w:bidi="ar"/>
      </w:rPr>
      <w:t xml:space="preserve">17 </w:t>
    </w:r>
    <w:r>
      <w:rPr>
        <w:rFonts w:hint="eastAsia" w:ascii="宋体" w:hAnsi="宋体" w:eastAsia="宋体" w:cs="宋体"/>
        <w:color w:val="000000"/>
        <w:kern w:val="0"/>
        <w:sz w:val="18"/>
        <w:szCs w:val="18"/>
        <w:lang w:val="en-US" w:eastAsia="zh-CN" w:bidi="ar"/>
      </w:rPr>
      <w:t xml:space="preserve">号韦伯时代中心 </w:t>
    </w:r>
    <w:r>
      <w:rPr>
        <w:rFonts w:hint="default" w:ascii="Calibri" w:hAnsi="Calibri" w:eastAsia="宋体" w:cs="Calibri"/>
        <w:color w:val="000000"/>
        <w:kern w:val="0"/>
        <w:sz w:val="18"/>
        <w:szCs w:val="18"/>
        <w:lang w:val="en-US" w:eastAsia="zh-CN" w:bidi="ar"/>
      </w:rPr>
      <w:t xml:space="preserve">C </w:t>
    </w:r>
    <w:r>
      <w:rPr>
        <w:rFonts w:hint="eastAsia" w:ascii="宋体" w:hAnsi="宋体" w:eastAsia="宋体" w:cs="宋体"/>
        <w:color w:val="000000"/>
        <w:kern w:val="0"/>
        <w:sz w:val="18"/>
        <w:szCs w:val="18"/>
        <w:lang w:val="en-US" w:eastAsia="zh-CN" w:bidi="ar"/>
      </w:rPr>
      <w:t xml:space="preserve">座北配楼，邮编 </w:t>
    </w:r>
    <w:r>
      <w:rPr>
        <w:rFonts w:hint="default" w:ascii="Calibri" w:hAnsi="Calibri" w:eastAsia="宋体" w:cs="Calibri"/>
        <w:color w:val="000000"/>
        <w:kern w:val="0"/>
        <w:sz w:val="18"/>
        <w:szCs w:val="18"/>
        <w:lang w:val="en-US" w:eastAsia="zh-CN" w:bidi="ar"/>
      </w:rPr>
      <w:t xml:space="preserve">100081 </w:t>
    </w:r>
  </w:p>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电话：</w:t>
    </w:r>
    <w:r>
      <w:rPr>
        <w:rFonts w:hint="default" w:ascii="Calibri" w:hAnsi="Calibri" w:eastAsia="宋体" w:cs="Calibri"/>
        <w:color w:val="000000"/>
        <w:kern w:val="0"/>
        <w:sz w:val="18"/>
        <w:szCs w:val="18"/>
        <w:lang w:val="en-US" w:eastAsia="zh-CN" w:bidi="ar"/>
      </w:rPr>
      <w:t xml:space="preserve">010 - 88820136 </w:t>
    </w:r>
    <w:r>
      <w:rPr>
        <w:rFonts w:hint="eastAsia" w:ascii="宋体" w:hAnsi="宋体" w:eastAsia="宋体" w:cs="宋体"/>
        <w:color w:val="000000"/>
        <w:kern w:val="0"/>
        <w:sz w:val="18"/>
        <w:szCs w:val="18"/>
        <w:lang w:val="en-US" w:eastAsia="zh-CN" w:bidi="ar"/>
      </w:rPr>
      <w:t>传真：</w:t>
    </w:r>
    <w:r>
      <w:rPr>
        <w:rFonts w:hint="default" w:ascii="Calibri" w:hAnsi="Calibri" w:eastAsia="宋体" w:cs="Calibri"/>
        <w:color w:val="000000"/>
        <w:kern w:val="0"/>
        <w:sz w:val="18"/>
        <w:szCs w:val="18"/>
        <w:lang w:val="en-US" w:eastAsia="zh-CN" w:bidi="ar"/>
      </w:rPr>
      <w:t xml:space="preserve">010 - 88820119 </w:t>
    </w:r>
    <w:r>
      <w:rPr>
        <w:rFonts w:hint="eastAsia" w:ascii="宋体" w:hAnsi="宋体" w:eastAsia="宋体" w:cs="宋体"/>
        <w:color w:val="000000"/>
        <w:kern w:val="0"/>
        <w:sz w:val="18"/>
        <w:szCs w:val="18"/>
        <w:lang w:val="en-US" w:eastAsia="zh-CN" w:bidi="ar"/>
      </w:rPr>
      <w:t>网址：</w:t>
    </w:r>
    <w:r>
      <w:rPr>
        <w:rFonts w:hint="default" w:ascii="Calibri" w:hAnsi="Calibri" w:eastAsia="宋体" w:cs="Calibri"/>
        <w:color w:val="000000"/>
        <w:kern w:val="0"/>
        <w:sz w:val="18"/>
        <w:szCs w:val="18"/>
        <w:lang w:val="en-US" w:eastAsia="zh-CN" w:bidi="ar"/>
      </w:rPr>
      <w:t>www.wendu.com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single" w:color="auto" w:sz="4" w:space="1"/>
      </w:pBdr>
      <w:tabs>
        <w:tab w:val="left" w:pos="2451"/>
        <w:tab w:val="right" w:pos="8426"/>
      </w:tabs>
      <w:jc w:val="left"/>
      <w:rPr>
        <w:rFonts w:hint="eastAsia"/>
        <w:lang w:eastAsia="zh-CN"/>
      </w:rPr>
    </w:pP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5F52FA"/>
    <w:rsid w:val="0454727A"/>
    <w:rsid w:val="08954145"/>
    <w:rsid w:val="0BC73D3E"/>
    <w:rsid w:val="0E3B45F2"/>
    <w:rsid w:val="121338B8"/>
    <w:rsid w:val="1688051A"/>
    <w:rsid w:val="1702266E"/>
    <w:rsid w:val="185673DA"/>
    <w:rsid w:val="18AC469E"/>
    <w:rsid w:val="28117997"/>
    <w:rsid w:val="29066152"/>
    <w:rsid w:val="310F20EC"/>
    <w:rsid w:val="39BC1D4F"/>
    <w:rsid w:val="3B1D5F6E"/>
    <w:rsid w:val="3F61410B"/>
    <w:rsid w:val="40FE46E8"/>
    <w:rsid w:val="41D357FB"/>
    <w:rsid w:val="44965B8A"/>
    <w:rsid w:val="45131CE1"/>
    <w:rsid w:val="459F6C6E"/>
    <w:rsid w:val="49C920C2"/>
    <w:rsid w:val="4D6774FA"/>
    <w:rsid w:val="4FF5419B"/>
    <w:rsid w:val="51E222B6"/>
    <w:rsid w:val="535F52FA"/>
    <w:rsid w:val="57606B83"/>
    <w:rsid w:val="5F6E54C2"/>
    <w:rsid w:val="64FE53F6"/>
    <w:rsid w:val="6762093E"/>
    <w:rsid w:val="67F96244"/>
    <w:rsid w:val="6A55260A"/>
    <w:rsid w:val="6F344A99"/>
    <w:rsid w:val="73183D92"/>
    <w:rsid w:val="748C0B1F"/>
    <w:rsid w:val="75F86F32"/>
    <w:rsid w:val="77653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2020-12-12T03:02:00Z</dcterms:created>
  <dc:creator>Administrator</dc:creator>
  <cp:lastModifiedBy>命运G</cp:lastModifiedBy>
  <dcterms:modified xsi:type="dcterms:W3CDTF">2021-09-15T00:51:41Z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79CB57C4737247D8A0551EEABB2AB38A</vt:lpwstr>
  </property>
</Properties>
</file>