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</w:p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b/>
          <w:bCs w:val="0"/>
          <w:color w:val="0000FF"/>
          <w:kern w:val="2"/>
          <w:sz w:val="36"/>
          <w:szCs w:val="36"/>
          <w:lang w:val="en-US" w:eastAsia="zh-CN" w:bidi="ar-SA"/>
        </w:rPr>
        <w:t>2022考研政治大纲</w:t>
      </w:r>
      <w:r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  <w:t>思修新增知识点解析</w:t>
      </w:r>
    </w:p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</w:p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-SA"/>
        </w:rPr>
        <w:t>来源：文都教育</w:t>
      </w:r>
    </w:p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t>期待已久的2022考研政治新大纲出来啦！就思修与法基部分而言，从大纲变动的角度来讲，没有大的变动，需要大家注意的是：第六章第三节新增一个考点“建设中国特色社会主义法治体系的重大意义”，其下囊括了两个小点，分别是习近平法治思想的主要内容及重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t>大意义、建设中国特色社会主义法治体系的重大意义。对于这一考点，以客观题出现</w:t>
      </w:r>
      <w:r>
        <w:rPr>
          <w:rFonts w:hint="default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t>的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t>可能性较大。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</w:pP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942"/>
        <w:gridCol w:w="3249"/>
        <w:gridCol w:w="3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2022年大纲</w:t>
            </w:r>
          </w:p>
        </w:tc>
        <w:tc>
          <w:tcPr>
            <w:tcW w:w="152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2021年大纲</w:t>
            </w:r>
          </w:p>
        </w:tc>
        <w:tc>
          <w:tcPr>
            <w:tcW w:w="152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57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第六章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第三节</w:t>
            </w:r>
          </w:p>
        </w:tc>
        <w:tc>
          <w:tcPr>
            <w:tcW w:w="137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第六章 尊法学法守法用法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三、建设中国特色社会主义法治体系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1.建设中国特色社会主义法治体系的重大意义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（1）习近平法治思想的主要内容及重大意义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（2）建设中国特色社会主义法治体系的重大意义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2.建设中国特色社会主义法治体系的主要内容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3.全面依法治国的基本格局</w:t>
            </w:r>
          </w:p>
        </w:tc>
        <w:tc>
          <w:tcPr>
            <w:tcW w:w="152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第六章 尊法学法守法用法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三、建设中国特色社会主义法治体系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1.建设中国特色社会主义法治体系的主要内容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2.全面依法治国的基本格局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新增1个知识点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ascii="宋体" w:hAnsi="宋体" w:eastAsia="宋体" w:cs="宋体"/>
      </w:rPr>
    </w:pPr>
    <w:r>
      <w:rPr>
        <w:rFonts w:hint="eastAsia" w:ascii="宋体" w:hAnsi="宋体" w:eastAsia="宋体" w:cs="宋体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1032510" cy="256540"/>
          <wp:effectExtent l="0" t="0" r="15240" b="10160"/>
          <wp:wrapNone/>
          <wp:docPr id="1" name="图片 1" descr="D:\mine\3. 营销推广\物料制作\图片\logo\文都教育蓝绿logo.png文都教育蓝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mine\3. 营销推广\物料制作\图片\logo\文都教育蓝绿logo.png文都教育蓝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5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</w:rPr>
      <w:t xml:space="preserve">                                 </w:t>
    </w:r>
  </w:p>
  <w:p>
    <w:pPr>
      <w:pStyle w:val="3"/>
      <w:pBdr>
        <w:bottom w:val="double" w:color="auto" w:sz="8" w:space="1"/>
      </w:pBdr>
      <w:tabs>
        <w:tab w:val="left" w:pos="2451"/>
        <w:tab w:val="right" w:pos="8426"/>
      </w:tabs>
      <w:jc w:val="left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2" name="WordPictureWatermark114567" descr="小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14567" descr="小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</w:rPr>
      <w:t xml:space="preserve"> </w:t>
    </w:r>
    <w:r>
      <w:rPr>
        <w:rFonts w:hint="eastAsia" w:ascii="宋体" w:hAnsi="宋体" w:eastAsia="宋体" w:cs="宋体"/>
        <w:lang w:val="en-US" w:eastAsia="zh-CN"/>
      </w:rPr>
      <w:t xml:space="preserve">                               </w:t>
    </w:r>
    <w:r>
      <w:rPr>
        <w:rFonts w:hint="eastAsia" w:ascii="宋体" w:hAnsi="宋体" w:eastAsia="宋体" w:cs="宋体"/>
        <w:sz w:val="21"/>
        <w:szCs w:val="21"/>
      </w:rPr>
      <w:t>世纪文都教育科技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集团股份</w:t>
    </w:r>
    <w:r>
      <w:rPr>
        <w:rFonts w:hint="eastAsia" w:ascii="宋体" w:hAnsi="宋体" w:eastAsia="宋体" w:cs="宋体"/>
        <w:sz w:val="21"/>
        <w:szCs w:val="21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A7FD9"/>
    <w:rsid w:val="00FE6790"/>
    <w:rsid w:val="116B14DA"/>
    <w:rsid w:val="45FA7FD9"/>
    <w:rsid w:val="4C790963"/>
    <w:rsid w:val="54E17AE7"/>
    <w:rsid w:val="578F4211"/>
    <w:rsid w:val="58367978"/>
    <w:rsid w:val="5AA7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2021-09-14T22:14:00Z</dcterms:created>
  <dc:creator>校对</dc:creator>
  <cp:lastModifiedBy>命运G</cp:lastModifiedBy>
  <dcterms:modified xsi:type="dcterms:W3CDTF">2021-09-15T07:28:17Z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38576D7217D645D585CEAE2A898DEF05</vt:lpwstr>
  </property>
</Properties>
</file>