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ascii="微软雅黑" w:hAnsi="微软雅黑" w:eastAsia="微软雅黑" w:cs="微软雅黑"/>
          <w:b/>
          <w:bCs/>
          <w:i w:val="0"/>
          <w:iCs w:val="0"/>
          <w:caps w:val="0"/>
          <w:color w:val="005BB0"/>
          <w:spacing w:val="0"/>
          <w:sz w:val="19"/>
          <w:szCs w:val="19"/>
        </w:rPr>
      </w:pPr>
      <w:r>
        <w:rPr>
          <w:rFonts w:hint="eastAsia" w:ascii="微软雅黑" w:hAnsi="微软雅黑" w:eastAsia="微软雅黑" w:cs="微软雅黑"/>
          <w:b/>
          <w:bCs/>
          <w:i w:val="0"/>
          <w:iCs w:val="0"/>
          <w:caps w:val="0"/>
          <w:color w:val="333333"/>
          <w:spacing w:val="0"/>
          <w:sz w:val="38"/>
          <w:szCs w:val="38"/>
          <w:bdr w:val="none" w:color="auto" w:sz="0" w:space="0"/>
        </w:rPr>
        <w:t>燕山大学2021考研复试参考书目</w:t>
      </w:r>
    </w:p>
    <w:p>
      <w:pPr>
        <w:rPr>
          <w:rFonts w:ascii="微软雅黑" w:hAnsi="微软雅黑" w:eastAsia="微软雅黑" w:cs="微软雅黑"/>
          <w:b/>
          <w:bCs/>
          <w:i w:val="0"/>
          <w:iCs w:val="0"/>
          <w:caps w:val="0"/>
          <w:color w:val="005BB0"/>
          <w:spacing w:val="0"/>
          <w:sz w:val="19"/>
          <w:szCs w:val="19"/>
        </w:rPr>
      </w:pPr>
      <w:r>
        <w:rPr>
          <w:rFonts w:ascii="微软雅黑" w:hAnsi="微软雅黑" w:eastAsia="微软雅黑" w:cs="微软雅黑"/>
          <w:b/>
          <w:bCs/>
          <w:i w:val="0"/>
          <w:iCs w:val="0"/>
          <w:caps w:val="0"/>
          <w:color w:val="005BB0"/>
          <w:spacing w:val="0"/>
          <w:sz w:val="19"/>
          <w:szCs w:val="19"/>
        </w:rPr>
        <w:t>015 体育学院</w:t>
      </w:r>
    </w:p>
    <w:tbl>
      <w:tblP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635"/>
        <w:gridCol w:w="1380"/>
        <w:gridCol w:w="432"/>
        <w:gridCol w:w="1500"/>
        <w:gridCol w:w="1380"/>
        <w:gridCol w:w="14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ascii="微软雅黑" w:hAnsi="微软雅黑" w:eastAsia="微软雅黑" w:cs="微软雅黑"/>
                <w:i w:val="0"/>
                <w:iCs w:val="0"/>
                <w:caps w:val="0"/>
                <w:color w:val="000000"/>
                <w:spacing w:val="0"/>
                <w:sz w:val="16"/>
                <w:szCs w:val="16"/>
              </w:rPr>
              <w:t>专业</w:t>
            </w:r>
          </w:p>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代码</w:t>
            </w:r>
          </w:p>
        </w:tc>
        <w:tc>
          <w:tcPr>
            <w:tcW w:w="138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专业名称</w:t>
            </w:r>
          </w:p>
        </w:tc>
        <w:tc>
          <w:tcPr>
            <w:tcW w:w="4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计划</w:t>
            </w:r>
          </w:p>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人数</w:t>
            </w:r>
          </w:p>
        </w:tc>
        <w:tc>
          <w:tcPr>
            <w:tcW w:w="150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初试科目</w:t>
            </w:r>
          </w:p>
        </w:tc>
        <w:tc>
          <w:tcPr>
            <w:tcW w:w="138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wordWrap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复试专业课</w:t>
            </w:r>
          </w:p>
          <w:p>
            <w:pPr>
              <w:pStyle w:val="3"/>
              <w:keepNext w:val="0"/>
              <w:keepLines w:val="0"/>
              <w:widowControl/>
              <w:suppressLineNumbers w:val="0"/>
              <w:wordWrap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测试科目</w:t>
            </w:r>
          </w:p>
        </w:tc>
        <w:tc>
          <w:tcPr>
            <w:tcW w:w="14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复试专业课</w:t>
            </w:r>
          </w:p>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面试科目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9" w:hRule="atLeast"/>
        </w:trPr>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045202</w:t>
            </w:r>
          </w:p>
        </w:tc>
        <w:tc>
          <w:tcPr>
            <w:tcW w:w="138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运动训练</w:t>
            </w:r>
          </w:p>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(专业学位)</w:t>
            </w:r>
          </w:p>
        </w:tc>
        <w:tc>
          <w:tcPr>
            <w:tcW w:w="4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8</w:t>
            </w:r>
          </w:p>
        </w:tc>
        <w:tc>
          <w:tcPr>
            <w:tcW w:w="1500" w:type="dxa"/>
            <w:vMerge w:val="restar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①101思想政治理论</w:t>
            </w:r>
          </w:p>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②204英语二</w:t>
            </w:r>
          </w:p>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③346体育综合</w:t>
            </w:r>
          </w:p>
        </w:tc>
        <w:tc>
          <w:tcPr>
            <w:tcW w:w="1380" w:type="dxa"/>
            <w:vMerge w:val="restar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wordWrap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专项技能与运动素质测试</w:t>
            </w:r>
          </w:p>
        </w:tc>
        <w:tc>
          <w:tcPr>
            <w:tcW w:w="1440" w:type="dxa"/>
            <w:vMerge w:val="restar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M01运动训练学</w:t>
            </w:r>
          </w:p>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M02体能训练理论与方法</w:t>
            </w:r>
          </w:p>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M03社会体育学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045204</w:t>
            </w:r>
          </w:p>
        </w:tc>
        <w:tc>
          <w:tcPr>
            <w:tcW w:w="138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社会体育指导</w:t>
            </w:r>
          </w:p>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(专业学位)</w:t>
            </w:r>
          </w:p>
        </w:tc>
        <w:tc>
          <w:tcPr>
            <w:tcW w:w="4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7</w:t>
            </w:r>
          </w:p>
        </w:tc>
        <w:tc>
          <w:tcPr>
            <w:tcW w:w="1500"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rPr>
                <w:rFonts w:hint="eastAsia" w:ascii="微软雅黑" w:hAnsi="微软雅黑" w:eastAsia="微软雅黑" w:cs="微软雅黑"/>
                <w:i w:val="0"/>
                <w:iCs w:val="0"/>
                <w:caps w:val="0"/>
                <w:color w:val="000000"/>
                <w:spacing w:val="0"/>
                <w:sz w:val="14"/>
                <w:szCs w:val="14"/>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rPr>
                <w:rFonts w:hint="eastAsia" w:ascii="微软雅黑" w:hAnsi="微软雅黑" w:eastAsia="微软雅黑" w:cs="微软雅黑"/>
                <w:i w:val="0"/>
                <w:iCs w:val="0"/>
                <w:caps w:val="0"/>
                <w:color w:val="000000"/>
                <w:spacing w:val="0"/>
                <w:sz w:val="14"/>
                <w:szCs w:val="1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rPr>
                <w:rFonts w:hint="eastAsia" w:ascii="微软雅黑" w:hAnsi="微软雅黑" w:eastAsia="微软雅黑" w:cs="微软雅黑"/>
                <w:i w:val="0"/>
                <w:iCs w:val="0"/>
                <w:caps w:val="0"/>
                <w:color w:val="000000"/>
                <w:spacing w:val="0"/>
                <w:sz w:val="14"/>
                <w:szCs w:val="14"/>
              </w:rPr>
            </w:pPr>
          </w:p>
        </w:tc>
      </w:tr>
    </w:tbl>
    <w:p>
      <w:pPr>
        <w:pStyle w:val="3"/>
        <w:keepNext w:val="0"/>
        <w:keepLines w:val="0"/>
        <w:widowControl/>
        <w:suppressLineNumbers w:val="0"/>
        <w:spacing w:line="252" w:lineRule="atLeast"/>
        <w:ind w:left="0" w:firstLine="336"/>
        <w:rPr>
          <w:rFonts w:hint="eastAsia" w:ascii="微软雅黑" w:hAnsi="微软雅黑" w:eastAsia="微软雅黑" w:cs="微软雅黑"/>
          <w:i w:val="0"/>
          <w:iCs w:val="0"/>
          <w:caps w:val="0"/>
          <w:color w:val="000000"/>
          <w:spacing w:val="0"/>
          <w:sz w:val="16"/>
          <w:szCs w:val="16"/>
        </w:rPr>
      </w:pPr>
      <w:r>
        <w:rPr>
          <w:rStyle w:val="6"/>
          <w:rFonts w:hint="eastAsia" w:ascii="微软雅黑" w:hAnsi="微软雅黑" w:eastAsia="微软雅黑" w:cs="微软雅黑"/>
          <w:i w:val="0"/>
          <w:iCs w:val="0"/>
          <w:caps w:val="0"/>
          <w:color w:val="000000"/>
          <w:spacing w:val="0"/>
          <w:sz w:val="16"/>
          <w:szCs w:val="16"/>
        </w:rPr>
        <w:t>参考书目</w:t>
      </w:r>
    </w:p>
    <w:tbl>
      <w:tblPr>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540"/>
        <w:gridCol w:w="1248"/>
        <w:gridCol w:w="1212"/>
        <w:gridCol w:w="1356"/>
        <w:gridCol w:w="1128"/>
        <w:gridCol w:w="648"/>
        <w:gridCol w:w="5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PrEx>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科目</w:t>
            </w:r>
          </w:p>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代码</w:t>
            </w:r>
          </w:p>
        </w:tc>
        <w:tc>
          <w:tcPr>
            <w:tcW w:w="12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考试科目</w:t>
            </w:r>
          </w:p>
        </w:tc>
        <w:tc>
          <w:tcPr>
            <w:tcW w:w="121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书名</w:t>
            </w:r>
          </w:p>
        </w:tc>
        <w:tc>
          <w:tcPr>
            <w:tcW w:w="13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出版社</w:t>
            </w:r>
          </w:p>
        </w:tc>
        <w:tc>
          <w:tcPr>
            <w:tcW w:w="112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版本</w:t>
            </w:r>
          </w:p>
        </w:tc>
        <w:tc>
          <w:tcPr>
            <w:tcW w:w="6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作者</w:t>
            </w:r>
          </w:p>
        </w:tc>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Style w:val="6"/>
                <w:rFonts w:hint="eastAsia" w:ascii="微软雅黑" w:hAnsi="微软雅黑" w:eastAsia="微软雅黑" w:cs="微软雅黑"/>
                <w:i w:val="0"/>
                <w:iCs w:val="0"/>
                <w:caps w:val="0"/>
                <w:color w:val="000000"/>
                <w:spacing w:val="0"/>
                <w:sz w:val="16"/>
                <w:szCs w:val="16"/>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M01</w:t>
            </w:r>
          </w:p>
        </w:tc>
        <w:tc>
          <w:tcPr>
            <w:tcW w:w="12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运动训练学</w:t>
            </w:r>
          </w:p>
        </w:tc>
        <w:tc>
          <w:tcPr>
            <w:tcW w:w="121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《运动训练学》</w:t>
            </w:r>
          </w:p>
        </w:tc>
        <w:tc>
          <w:tcPr>
            <w:tcW w:w="13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人民体育出版社</w:t>
            </w:r>
          </w:p>
        </w:tc>
        <w:tc>
          <w:tcPr>
            <w:tcW w:w="112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2012年第一版</w:t>
            </w:r>
          </w:p>
        </w:tc>
        <w:tc>
          <w:tcPr>
            <w:tcW w:w="6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田麦久</w:t>
            </w:r>
          </w:p>
        </w:tc>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M02</w:t>
            </w:r>
          </w:p>
        </w:tc>
        <w:tc>
          <w:tcPr>
            <w:tcW w:w="12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体能训练理论与方法</w:t>
            </w:r>
          </w:p>
        </w:tc>
        <w:tc>
          <w:tcPr>
            <w:tcW w:w="121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《体能训练》</w:t>
            </w:r>
          </w:p>
        </w:tc>
        <w:tc>
          <w:tcPr>
            <w:tcW w:w="13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人民体育出版社</w:t>
            </w:r>
          </w:p>
        </w:tc>
        <w:tc>
          <w:tcPr>
            <w:tcW w:w="112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2012年第一版</w:t>
            </w:r>
          </w:p>
        </w:tc>
        <w:tc>
          <w:tcPr>
            <w:tcW w:w="6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杨世勇</w:t>
            </w:r>
          </w:p>
        </w:tc>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rPr>
                <w:rFonts w:hint="eastAsia" w:ascii="微软雅黑" w:hAnsi="微软雅黑" w:eastAsia="微软雅黑" w:cs="微软雅黑"/>
                <w:i w:val="0"/>
                <w:iCs w:val="0"/>
                <w:caps w:val="0"/>
                <w:color w:val="000000"/>
                <w:spacing w:val="0"/>
                <w:sz w:val="14"/>
                <w:szCs w:val="1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M03</w:t>
            </w:r>
          </w:p>
        </w:tc>
        <w:tc>
          <w:tcPr>
            <w:tcW w:w="12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社会体育学</w:t>
            </w:r>
          </w:p>
        </w:tc>
        <w:tc>
          <w:tcPr>
            <w:tcW w:w="121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《社会体育学》</w:t>
            </w:r>
          </w:p>
        </w:tc>
        <w:tc>
          <w:tcPr>
            <w:tcW w:w="13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高等教育出版社</w:t>
            </w:r>
          </w:p>
        </w:tc>
        <w:tc>
          <w:tcPr>
            <w:tcW w:w="112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2002年第一版</w:t>
            </w:r>
          </w:p>
        </w:tc>
        <w:tc>
          <w:tcPr>
            <w:tcW w:w="64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3"/>
              <w:keepNext w:val="0"/>
              <w:keepLines w:val="0"/>
              <w:widowControl/>
              <w:suppressLineNumbers w:val="0"/>
              <w:spacing w:before="0" w:beforeAutospacing="0" w:after="0" w:afterAutospacing="0" w:line="252" w:lineRule="atLeast"/>
              <w:ind w:left="0" w:right="0" w:firstLine="0"/>
              <w:rPr>
                <w:sz w:val="16"/>
                <w:szCs w:val="16"/>
              </w:rPr>
            </w:pPr>
            <w:r>
              <w:rPr>
                <w:rFonts w:hint="eastAsia" w:ascii="微软雅黑" w:hAnsi="微软雅黑" w:eastAsia="微软雅黑" w:cs="微软雅黑"/>
                <w:i w:val="0"/>
                <w:iCs w:val="0"/>
                <w:caps w:val="0"/>
                <w:color w:val="000000"/>
                <w:spacing w:val="0"/>
                <w:sz w:val="16"/>
                <w:szCs w:val="16"/>
              </w:rPr>
              <w:t>卢元镇</w:t>
            </w:r>
          </w:p>
        </w:tc>
        <w:tc>
          <w:tcPr>
            <w:tcW w:w="54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rPr>
                <w:rFonts w:hint="eastAsia" w:ascii="微软雅黑" w:hAnsi="微软雅黑" w:eastAsia="微软雅黑" w:cs="微软雅黑"/>
                <w:i w:val="0"/>
                <w:iCs w:val="0"/>
                <w:caps w:val="0"/>
                <w:color w:val="000000"/>
                <w:spacing w:val="0"/>
                <w:sz w:val="14"/>
                <w:szCs w:val="14"/>
              </w:rPr>
            </w:pPr>
          </w:p>
        </w:tc>
      </w:tr>
    </w:tbl>
    <w:p>
      <w:pPr>
        <w:pStyle w:val="3"/>
        <w:keepNext w:val="0"/>
        <w:keepLines w:val="0"/>
        <w:widowControl/>
        <w:suppressLineNumbers w:val="0"/>
        <w:spacing w:before="0" w:beforeAutospacing="1" w:after="0" w:afterAutospacing="1" w:line="252" w:lineRule="atLeast"/>
        <w:ind w:left="0" w:right="0" w:firstLine="336"/>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16"/>
          <w:szCs w:val="16"/>
        </w:rPr>
        <w:t>注：346体育综合考试内容分为三个部分：运动训练学、学校体育学、运动生理学，各部分满分均为100分，总分300分，考试时间为3小时。考生可参照全国体育硕士专业学位教育指导委员会提出的指导性意见。</w:t>
      </w:r>
    </w:p>
    <w:p>
      <w:pPr>
        <w:rPr>
          <w:rFonts w:ascii="微软雅黑" w:hAnsi="微软雅黑" w:eastAsia="微软雅黑" w:cs="微软雅黑"/>
          <w:b/>
          <w:bCs/>
          <w:i w:val="0"/>
          <w:iCs w:val="0"/>
          <w:caps w:val="0"/>
          <w:color w:val="005BB0"/>
          <w:spacing w:val="0"/>
          <w:sz w:val="19"/>
          <w:szCs w:val="19"/>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36A04"/>
    <w:rsid w:val="0B4E69F1"/>
    <w:rsid w:val="12C57AA1"/>
    <w:rsid w:val="20DB52C7"/>
    <w:rsid w:val="22C616C0"/>
    <w:rsid w:val="24D826D6"/>
    <w:rsid w:val="389D7864"/>
    <w:rsid w:val="3941075F"/>
    <w:rsid w:val="39836A04"/>
    <w:rsid w:val="3BE670AB"/>
    <w:rsid w:val="5ED72B2E"/>
    <w:rsid w:val="69C731B2"/>
    <w:rsid w:val="70DE4DEA"/>
    <w:rsid w:val="7E4912FF"/>
    <w:rsid w:val="7F3B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2021-03-01T07:28:00Z</dcterms:created>
  <dc:creator>qinyujie</dc:creator>
  <cp:lastModifiedBy>qinyujie</cp:lastModifiedBy>
  <dcterms:modified xsi:type="dcterms:W3CDTF">2021-03-01T07:42:37Z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DB6B34C6326A4B65A478CEFDC378BD2F</vt:lpwstr>
  </property>
</Properties>
</file>