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0" w:name="OLE_LINK6"/>
      <w:r>
        <w:rPr>
          <w:rFonts w:hint="eastAsia" w:eastAsia="黑体"/>
          <w:b/>
          <w:spacing w:val="46"/>
          <w:sz w:val="28"/>
        </w:rPr>
        <w:t>大连海洋大学</w:t>
      </w:r>
      <w:bookmarkStart w:id="2" w:name="_GoBack"/>
      <w:bookmarkEnd w:id="2"/>
      <w:r>
        <w:rPr>
          <w:rFonts w:hint="eastAsia" w:eastAsia="黑体"/>
          <w:b/>
          <w:spacing w:val="46"/>
          <w:sz w:val="28"/>
        </w:rPr>
        <w:t>硕士研究生招生考试大纲</w:t>
      </w:r>
      <w:bookmarkEnd w:id="0"/>
    </w:p>
    <w:p>
      <w:pPr>
        <w:jc w:val="center"/>
        <w:rPr>
          <w:spacing w:val="46"/>
        </w:rPr>
      </w:pPr>
    </w:p>
    <w:tbl>
      <w:tblPr>
        <w:tblStyle w:val="9"/>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160" w:type="dxa"/>
          </w:tcPr>
          <w:p>
            <w:pPr>
              <w:rPr>
                <w:b/>
              </w:rPr>
            </w:pPr>
            <w:r>
              <w:rPr>
                <w:rFonts w:hint="eastAsia"/>
                <w:b/>
              </w:rPr>
              <w:t>考试科目</w:t>
            </w:r>
          </w:p>
        </w:tc>
        <w:tc>
          <w:tcPr>
            <w:tcW w:w="7561" w:type="dxa"/>
          </w:tcPr>
          <w:p>
            <w:pPr>
              <w:jc w:val="center"/>
              <w:rPr>
                <w:rFonts w:eastAsiaTheme="minorEastAsia"/>
                <w:b/>
              </w:rPr>
            </w:pPr>
            <w:r>
              <w:rPr>
                <w:rFonts w:hint="eastAsia" w:eastAsiaTheme="minorEastAsia"/>
                <w:b/>
              </w:rPr>
              <w:t>956思想政治教育理论与方法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spacing w:line="360" w:lineRule="auto"/>
              <w:rPr>
                <w:b/>
              </w:rPr>
            </w:pPr>
            <w:r>
              <w:rPr>
                <w:rFonts w:hint="eastAsia"/>
                <w:b/>
              </w:rPr>
              <w:t>考试大纲</w:t>
            </w:r>
          </w:p>
        </w:tc>
        <w:tc>
          <w:tcPr>
            <w:tcW w:w="7561" w:type="dxa"/>
          </w:tcPr>
          <w:p>
            <w:pPr>
              <w:snapToGrid w:val="0"/>
              <w:spacing w:beforeLines="50" w:line="360" w:lineRule="auto"/>
              <w:ind w:firstLine="2760" w:firstLineChars="1309"/>
              <w:rPr>
                <w:rFonts w:asciiTheme="minorEastAsia" w:hAnsiTheme="minorEastAsia" w:eastAsiaTheme="minorEastAsia"/>
                <w:b/>
                <w:szCs w:val="21"/>
              </w:rPr>
            </w:pPr>
            <w:r>
              <w:rPr>
                <w:rFonts w:hint="eastAsia" w:asciiTheme="minorEastAsia" w:hAnsiTheme="minorEastAsia" w:eastAsiaTheme="minorEastAsia"/>
                <w:b/>
                <w:szCs w:val="21"/>
              </w:rPr>
              <w:t>一、考试性质</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思想政治教育理论与方法》是大连海洋大学马克思主义学院硕士研究生招生考试思想政治教育方向复试专业课程。考试对象为参加大连海洋大学马克思主义学院全国硕士研究生招考思想政治教育方向复试的考生。</w:t>
            </w:r>
          </w:p>
          <w:p>
            <w:pPr>
              <w:snapToGrid w:val="0"/>
              <w:spacing w:line="360" w:lineRule="auto"/>
              <w:ind w:firstLine="2753" w:firstLineChars="1306"/>
              <w:rPr>
                <w:rFonts w:asciiTheme="minorEastAsia" w:hAnsiTheme="minorEastAsia" w:eastAsiaTheme="minorEastAsia"/>
                <w:b/>
                <w:szCs w:val="21"/>
              </w:rPr>
            </w:pPr>
            <w:r>
              <w:rPr>
                <w:rFonts w:hint="eastAsia" w:asciiTheme="minorEastAsia" w:hAnsiTheme="minorEastAsia" w:eastAsiaTheme="minorEastAsia"/>
                <w:b/>
                <w:szCs w:val="21"/>
              </w:rPr>
              <w:t>二、考查目标</w:t>
            </w:r>
          </w:p>
          <w:p>
            <w:pPr>
              <w:snapToGrid w:val="0"/>
              <w:spacing w:line="360" w:lineRule="auto"/>
              <w:ind w:firstLine="399" w:firstLineChars="190"/>
              <w:jc w:val="left"/>
              <w:rPr>
                <w:rFonts w:asciiTheme="minorEastAsia" w:hAnsiTheme="minorEastAsia" w:eastAsiaTheme="minorEastAsia"/>
                <w:szCs w:val="21"/>
              </w:rPr>
            </w:pPr>
            <w:r>
              <w:rPr>
                <w:rFonts w:hint="eastAsia" w:asciiTheme="minorEastAsia" w:hAnsiTheme="minorEastAsia" w:eastAsiaTheme="minorEastAsia"/>
                <w:szCs w:val="21"/>
              </w:rPr>
              <w:t>《思想政治教育理论与方法》阐明人的思想政治品德的形成和发展以及对人们进行思想政治教育的规律，主要考察考生对思想政治教育理论基础的掌握程度，对思想政治教育历史的了解状况，对思想政治教育战略地位和社会功能的认识，对思想政治教育过程及其规律的把握，对思想政治教育对象、目的和任务、内容、原则、方法和艺术、载体、环境的理解，对思想政治教育的评估的设计以及对思想政治教育者素质及培养的基本认识。</w:t>
            </w:r>
          </w:p>
          <w:p>
            <w:pPr>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三、考试形式和试卷结构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（一）试卷满分及考试时间</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本试卷满分为100分，考试时间为60分钟。</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（二）答题方式</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答题方式为闭卷、笔试。</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（三）考试内容结构</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考试内容主要由思想政治教育理论基础和思想政治教育方法构成。其中，</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思想政治教育理论基础占75%</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思想政治教育方法占25%</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（四）试卷题型</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简答题</w:t>
            </w:r>
          </w:p>
          <w:p>
            <w:pPr>
              <w:snapToGrid w:val="0"/>
              <w:spacing w:line="360" w:lineRule="auto"/>
              <w:ind w:firstLine="399" w:firstLineChars="190"/>
              <w:rPr>
                <w:rFonts w:hint="eastAsia" w:asciiTheme="minorEastAsia" w:hAnsiTheme="minorEastAsia" w:eastAsiaTheme="minorEastAsia"/>
                <w:szCs w:val="21"/>
              </w:rPr>
            </w:pPr>
            <w:r>
              <w:rPr>
                <w:rFonts w:hint="eastAsia" w:asciiTheme="minorEastAsia" w:hAnsiTheme="minorEastAsia" w:eastAsiaTheme="minorEastAsia"/>
                <w:szCs w:val="21"/>
              </w:rPr>
              <w:t>论述题</w:t>
            </w:r>
          </w:p>
          <w:p>
            <w:pPr>
              <w:snapToGrid w:val="0"/>
              <w:spacing w:line="360" w:lineRule="auto"/>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（五</w:t>
            </w:r>
            <w:bookmarkStart w:id="1" w:name="OLE_LINK5"/>
            <w:r>
              <w:rPr>
                <w:rFonts w:hint="eastAsia" w:asciiTheme="minorEastAsia" w:hAnsiTheme="minorEastAsia" w:eastAsiaTheme="minorEastAsia"/>
                <w:szCs w:val="21"/>
              </w:rPr>
              <w:t>）考察内容</w:t>
            </w:r>
            <w:bookmarkEnd w:id="1"/>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导论</w:t>
            </w:r>
          </w:p>
          <w:p>
            <w:pPr>
              <w:snapToGrid w:val="0"/>
              <w:spacing w:line="360" w:lineRule="auto"/>
              <w:ind w:firstLine="105" w:firstLineChars="50"/>
              <w:jc w:val="left"/>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1、 思想政治教育学的研究对象</w:t>
            </w:r>
          </w:p>
          <w:p>
            <w:pPr>
              <w:snapToGrid w:val="0"/>
              <w:spacing w:line="360" w:lineRule="auto"/>
              <w:jc w:val="left"/>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思想政治教育学的学科体系</w:t>
            </w:r>
          </w:p>
          <w:p>
            <w:pPr>
              <w:snapToGrid w:val="0"/>
              <w:spacing w:line="360" w:lineRule="auto"/>
              <w:ind w:firstLine="105" w:firstLineChars="50"/>
              <w:jc w:val="left"/>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3、 思想政治教育学发展简史</w:t>
            </w:r>
          </w:p>
          <w:p>
            <w:pPr>
              <w:snapToGrid w:val="0"/>
              <w:spacing w:line="360" w:lineRule="auto"/>
              <w:jc w:val="left"/>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4、 思想政治教育学的研究方法和研究意义</w:t>
            </w:r>
          </w:p>
          <w:p>
            <w:pPr>
              <w:snapToGrid w:val="0"/>
              <w:spacing w:line="360" w:lineRule="auto"/>
              <w:jc w:val="center"/>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b/>
                <w:szCs w:val="21"/>
                <w:shd w:val="clear" w:color="auto" w:fill="FFFFFF"/>
              </w:rPr>
              <w:t>第一章 思想政治教育学的理论基础与知识借鉴</w:t>
            </w:r>
          </w:p>
          <w:p>
            <w:pPr>
              <w:snapToGrid w:val="0"/>
              <w:spacing w:line="360" w:lineRule="auto"/>
              <w:ind w:firstLine="105" w:firstLineChars="50"/>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1、 马克思主义是思想政治教育学的理论基础</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思想政治教育学的直接理论依据</w:t>
            </w:r>
          </w:p>
          <w:p>
            <w:pPr>
              <w:snapToGrid w:val="0"/>
              <w:spacing w:line="360" w:lineRule="auto"/>
              <w:ind w:firstLine="105" w:firstLineChars="50"/>
              <w:jc w:val="left"/>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3、 思想政治教育学对相关学科的知识借鉴</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第二章 思想政治教育的地位和功能</w:t>
            </w:r>
          </w:p>
          <w:p>
            <w:pPr>
              <w:snapToGrid w:val="0"/>
              <w:spacing w:line="360" w:lineRule="auto"/>
              <w:ind w:firstLine="105" w:firstLineChars="50"/>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1、 思想政治教育的本质</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思想政治教育的地位</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3、 思想政治教育的功能</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第三章 思想政治教育目的和任务</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思想政治教育目的</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思想政治教育任务</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第四章 思想政治教育环境</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思想政治教育环境的特征</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宏观环境对思想政治教育的影响</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3、 微观环境对思想政治教育的影响</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4、 思想政治教育环境的优化</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第五章 思想政治教育者与教育对象</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思想政治教育者</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思想政治教育对象 </w:t>
            </w:r>
          </w:p>
          <w:p>
            <w:pPr>
              <w:snapToGrid w:val="0"/>
              <w:spacing w:line="360" w:lineRule="auto"/>
              <w:ind w:firstLine="105" w:firstLineChars="50"/>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3、 思想政治教育者与教育对象的关系</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第六章 思想政治教育内容</w:t>
            </w:r>
          </w:p>
          <w:p>
            <w:pPr>
              <w:snapToGrid w:val="0"/>
              <w:spacing w:line="360" w:lineRule="auto"/>
              <w:ind w:firstLine="105" w:firstLineChars="50"/>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1、 思想政治教育内容概述</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世界观教育</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3、 政治观教育</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4、 人生观教育</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5、 法制观教育</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6、 道德观教育</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第七章 思想政治教育原则</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思想政治教育原则的特征和依据</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思想政治教育的主要原则</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第八章 思想政治教育方法论</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思想政治教育方法论及研究对象</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思想政治教育方法论的理论基础与知识借鉴</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3、 思想政治教育方法论的知识借鉴</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4、 中国古代思想政治教育方法</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5、 西方国家思想政治教育方法</w:t>
            </w:r>
          </w:p>
          <w:p>
            <w:pPr>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shd w:val="clear" w:color="auto" w:fill="FFFFFF"/>
              </w:rPr>
              <w:t>第九章 思想政治教育的实施方法</w:t>
            </w:r>
          </w:p>
          <w:p>
            <w:pPr>
              <w:snapToGrid w:val="0"/>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shd w:val="clear" w:color="auto" w:fill="FFFFFF"/>
              </w:rPr>
              <w:t>1、思想政治教育的基本方法</w:t>
            </w:r>
          </w:p>
          <w:p>
            <w:pPr>
              <w:snapToGrid w:val="0"/>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shd w:val="clear" w:color="auto" w:fill="FFFFFF"/>
              </w:rPr>
              <w:t>2、思想政治教育的一般方法</w:t>
            </w:r>
          </w:p>
          <w:p>
            <w:pPr>
              <w:snapToGrid w:val="0"/>
              <w:spacing w:line="360" w:lineRule="auto"/>
              <w:ind w:firstLine="105" w:firstLineChars="50"/>
              <w:rPr>
                <w:rFonts w:cs="楷体"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3、思想政治教育的特殊方法</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第十章 思想政治教育载体</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思想政治教育载体的内涵与特征</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思想政治教育的主要载体</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3、 思想政治教育载体的运用</w:t>
            </w:r>
          </w:p>
          <w:p>
            <w:pPr>
              <w:snapToGrid w:val="0"/>
              <w:spacing w:line="360" w:lineRule="auto"/>
              <w:jc w:val="center"/>
              <w:rPr>
                <w:rFonts w:cs="楷体" w:asciiTheme="minorEastAsia" w:hAnsiTheme="minorEastAsia" w:eastAsiaTheme="minorEastAsia"/>
                <w:b/>
                <w:szCs w:val="21"/>
                <w:shd w:val="clear" w:color="auto" w:fill="FFFFFF"/>
              </w:rPr>
            </w:pPr>
            <w:r>
              <w:rPr>
                <w:rFonts w:hint="eastAsia" w:cs="楷体" w:asciiTheme="minorEastAsia" w:hAnsiTheme="minorEastAsia" w:eastAsiaTheme="minorEastAsia"/>
                <w:b/>
                <w:szCs w:val="21"/>
                <w:shd w:val="clear" w:color="auto" w:fill="FFFFFF"/>
              </w:rPr>
              <w:t>第十一章 思想政治教育过程</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1、 人的思想品德形成与发展过程及规律</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2、 思想政治教育过程的特征与环节</w:t>
            </w:r>
          </w:p>
          <w:p>
            <w:pPr>
              <w:snapToGrid w:val="0"/>
              <w:spacing w:line="360" w:lineRule="auto"/>
              <w:rPr>
                <w:rFonts w:cs="楷体" w:asciiTheme="minorEastAsia" w:hAnsiTheme="minorEastAsia" w:eastAsiaTheme="minorEastAsia"/>
                <w:szCs w:val="21"/>
                <w:shd w:val="clear" w:color="auto" w:fill="FFFFFF"/>
              </w:rPr>
            </w:pPr>
            <w:r>
              <w:rPr>
                <w:rFonts w:hint="eastAsia" w:cs="楷体" w:asciiTheme="minorEastAsia" w:hAnsiTheme="minorEastAsia" w:eastAsiaTheme="minorEastAsia"/>
                <w:szCs w:val="21"/>
                <w:shd w:val="clear" w:color="auto" w:fill="FFFFFF"/>
              </w:rPr>
              <w:t xml:space="preserve"> 3、 思想政治教育过程的矛盾与规律</w:t>
            </w: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ind w:firstLine="315" w:firstLineChars="150"/>
              <w:jc w:val="left"/>
              <w:textAlignment w:val="auto"/>
              <w:rPr>
                <w:rFonts w:hAnsi="宋体"/>
              </w:rPr>
            </w:pPr>
          </w:p>
          <w:p>
            <w:pPr>
              <w:widowControl/>
              <w:snapToGrid w:val="0"/>
              <w:spacing w:line="360" w:lineRule="auto"/>
              <w:jc w:val="left"/>
              <w:textAlignment w:val="auto"/>
              <w:rPr>
                <w:rFonts w:hAnsi="宋体"/>
              </w:rPr>
            </w:pPr>
          </w:p>
        </w:tc>
      </w:tr>
    </w:tbl>
    <w:p>
      <w:pPr>
        <w:spacing w:line="360" w:lineRule="auto"/>
        <w:ind w:firstLine="399" w:firstLineChars="190"/>
      </w:pPr>
      <w:r>
        <w:rPr>
          <w:rFonts w:hint="eastAsia"/>
        </w:rPr>
        <w:t xml:space="preserve">                                                                                                         </w:t>
      </w:r>
    </w:p>
    <w:p>
      <w:pPr>
        <w:spacing w:line="360" w:lineRule="auto"/>
        <w:ind w:firstLine="399" w:firstLineChars="190"/>
        <w:rPr>
          <w:rFonts w:eastAsiaTheme="minorEastAsia"/>
        </w:rPr>
      </w:pPr>
      <w:r>
        <w:rPr>
          <w:rFonts w:hint="eastAsia"/>
        </w:rPr>
        <w:t xml:space="preserve"> </w:t>
      </w:r>
      <w:r>
        <w:rPr>
          <w:rFonts w:hint="eastAsia" w:eastAsiaTheme="minorEastAsia"/>
        </w:rPr>
        <w:t xml:space="preserve">                                          </w:t>
      </w:r>
    </w:p>
    <w:p>
      <w:pPr>
        <w:spacing w:line="360" w:lineRule="auto"/>
        <w:ind w:firstLine="399" w:firstLineChars="190"/>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4C40"/>
    <w:rsid w:val="000363D2"/>
    <w:rsid w:val="00044DB5"/>
    <w:rsid w:val="000877AF"/>
    <w:rsid w:val="000D1572"/>
    <w:rsid w:val="0011018B"/>
    <w:rsid w:val="00122517"/>
    <w:rsid w:val="00251DE1"/>
    <w:rsid w:val="00281EF2"/>
    <w:rsid w:val="002B3317"/>
    <w:rsid w:val="003368A4"/>
    <w:rsid w:val="00404046"/>
    <w:rsid w:val="004130BE"/>
    <w:rsid w:val="00435175"/>
    <w:rsid w:val="004B4D63"/>
    <w:rsid w:val="00514394"/>
    <w:rsid w:val="005471F0"/>
    <w:rsid w:val="00550FCD"/>
    <w:rsid w:val="005B4C40"/>
    <w:rsid w:val="005D6808"/>
    <w:rsid w:val="00633EA5"/>
    <w:rsid w:val="0066705D"/>
    <w:rsid w:val="0071340B"/>
    <w:rsid w:val="00787C8A"/>
    <w:rsid w:val="00792782"/>
    <w:rsid w:val="007939B5"/>
    <w:rsid w:val="00796B08"/>
    <w:rsid w:val="007E58D0"/>
    <w:rsid w:val="007E7ECD"/>
    <w:rsid w:val="008B586E"/>
    <w:rsid w:val="008B621F"/>
    <w:rsid w:val="008C63F6"/>
    <w:rsid w:val="009041AA"/>
    <w:rsid w:val="00937256"/>
    <w:rsid w:val="009833F4"/>
    <w:rsid w:val="009A0C83"/>
    <w:rsid w:val="009D63CF"/>
    <w:rsid w:val="009F29F0"/>
    <w:rsid w:val="00A35CE1"/>
    <w:rsid w:val="00A51DC5"/>
    <w:rsid w:val="00A85324"/>
    <w:rsid w:val="00B16D2C"/>
    <w:rsid w:val="00B46643"/>
    <w:rsid w:val="00B66530"/>
    <w:rsid w:val="00BD35E5"/>
    <w:rsid w:val="00BD3C42"/>
    <w:rsid w:val="00BE0E10"/>
    <w:rsid w:val="00BE6C2B"/>
    <w:rsid w:val="00C123DB"/>
    <w:rsid w:val="00C364C9"/>
    <w:rsid w:val="00C52962"/>
    <w:rsid w:val="00C631B5"/>
    <w:rsid w:val="00C85ADD"/>
    <w:rsid w:val="00CB7052"/>
    <w:rsid w:val="00CB7C0B"/>
    <w:rsid w:val="00CF4F22"/>
    <w:rsid w:val="00D76DD0"/>
    <w:rsid w:val="00DB0F9E"/>
    <w:rsid w:val="00DD013A"/>
    <w:rsid w:val="00E014B0"/>
    <w:rsid w:val="00E643C1"/>
    <w:rsid w:val="00EE0004"/>
    <w:rsid w:val="00F43498"/>
    <w:rsid w:val="00F534F3"/>
    <w:rsid w:val="00F55DBE"/>
    <w:rsid w:val="00F5646F"/>
    <w:rsid w:val="00F71C75"/>
    <w:rsid w:val="00F734EB"/>
    <w:rsid w:val="00F80156"/>
    <w:rsid w:val="00FB4EF1"/>
    <w:rsid w:val="00FE3D56"/>
    <w:rsid w:val="0F9E30E4"/>
    <w:rsid w:val="11990024"/>
    <w:rsid w:val="1F355B8D"/>
    <w:rsid w:val="1F79147D"/>
    <w:rsid w:val="247D28BC"/>
    <w:rsid w:val="2C5B09A3"/>
    <w:rsid w:val="42523858"/>
    <w:rsid w:val="475A44EF"/>
    <w:rsid w:val="4AB714CA"/>
    <w:rsid w:val="5BA35B6B"/>
    <w:rsid w:val="64E7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uiPriority w:val="99"/>
    <w:pPr>
      <w:adjustRightInd/>
      <w:spacing w:line="240" w:lineRule="auto"/>
      <w:textAlignment w:val="auto"/>
    </w:pPr>
    <w:rPr>
      <w:rFonts w:ascii="宋体" w:hAnsi="Courier New" w:cs="宋体"/>
      <w:kern w:val="2"/>
      <w:szCs w:val="21"/>
    </w:r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1"/>
    <w:semiHidden/>
    <w:unhideWhenUsed/>
    <w:qFormat/>
    <w:uiPriority w:val="99"/>
    <w:pPr>
      <w:tabs>
        <w:tab w:val="center" w:pos="4513"/>
        <w:tab w:val="right" w:pos="9026"/>
      </w:tabs>
      <w:snapToGrid w:val="0"/>
      <w:spacing w:line="240" w:lineRule="atLeast"/>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513"/>
        <w:tab w:val="right" w:pos="9026"/>
      </w:tabs>
      <w:snapToGrid w:val="0"/>
      <w:spacing w:line="240" w:lineRule="atLeast"/>
      <w:jc w:val="center"/>
    </w:pPr>
    <w:rPr>
      <w:sz w:val="18"/>
      <w:szCs w:val="18"/>
    </w:rPr>
  </w:style>
  <w:style w:type="paragraph" w:styleId="6">
    <w:name w:val="HTML Preformatted"/>
    <w:basedOn w:val="1"/>
    <w:link w:val="1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z w:val="24"/>
      <w:szCs w:val="24"/>
    </w:rPr>
  </w:style>
  <w:style w:type="paragraph" w:styleId="7">
    <w:name w:val="Normal (Web)"/>
    <w:basedOn w:val="1"/>
    <w:unhideWhenUsed/>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10">
    <w:name w:val="页眉 Char"/>
    <w:basedOn w:val="8"/>
    <w:link w:val="5"/>
    <w:semiHidden/>
    <w:uiPriority w:val="99"/>
    <w:rPr>
      <w:rFonts w:ascii="Times New Roman" w:hAnsi="Times New Roman" w:eastAsia="宋体" w:cs="Times New Roman"/>
      <w:sz w:val="18"/>
      <w:szCs w:val="18"/>
    </w:rPr>
  </w:style>
  <w:style w:type="character" w:customStyle="1" w:styleId="11">
    <w:name w:val="页脚 Char"/>
    <w:basedOn w:val="8"/>
    <w:link w:val="4"/>
    <w:semiHidden/>
    <w:qFormat/>
    <w:uiPriority w:val="99"/>
    <w:rPr>
      <w:rFonts w:ascii="Times New Roman" w:hAnsi="Times New Roman" w:eastAsia="宋体" w:cs="Times New Roman"/>
      <w:sz w:val="18"/>
      <w:szCs w:val="18"/>
    </w:rPr>
  </w:style>
  <w:style w:type="paragraph" w:customStyle="1" w:styleId="12">
    <w:name w:val="reader-word-layer"/>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dash6b63-6587--char"/>
    <w:basedOn w:val="8"/>
    <w:uiPriority w:val="0"/>
  </w:style>
  <w:style w:type="character" w:customStyle="1" w:styleId="15">
    <w:name w:val="纯文本 Char"/>
    <w:basedOn w:val="8"/>
    <w:link w:val="2"/>
    <w:uiPriority w:val="99"/>
    <w:rPr>
      <w:rFonts w:ascii="宋体" w:hAnsi="Courier New" w:eastAsia="宋体" w:cs="宋体"/>
      <w:kern w:val="2"/>
      <w:sz w:val="21"/>
      <w:szCs w:val="21"/>
    </w:rPr>
  </w:style>
  <w:style w:type="character" w:customStyle="1" w:styleId="16">
    <w:name w:val="HTML 预设格式 Char"/>
    <w:basedOn w:val="8"/>
    <w:link w:val="6"/>
    <w:semiHidden/>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225</Words>
  <Characters>1288</Characters>
  <Lines>10</Lines>
  <Paragraphs>3</Paragraphs>
  <TotalTime>0</TotalTime>
  <ScaleCrop>false</ScaleCrop>
  <LinksUpToDate>false</LinksUpToDate>
  <CharactersWithSpaces>1510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2016-07-21T05:26:00Z</dcterms:created>
  <dc:creator>于旭蓉</dc:creator>
  <cp:lastModifiedBy>天意1386732766</cp:lastModifiedBy>
  <cp:lastPrinted>2016-08-22T01:03:00Z</cp:lastPrinted>
  <dcterms:modified xsi:type="dcterms:W3CDTF">2018-02-06T06:59:41Z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