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b/>
          <w:bCs/>
          <w:i w:val="0"/>
          <w:caps w:val="0"/>
          <w:color w:val="FF0000"/>
          <w:spacing w:val="0"/>
          <w:sz w:val="18"/>
          <w:szCs w:val="18"/>
        </w:rPr>
      </w:pPr>
      <w:r>
        <w:rPr>
          <w:rFonts w:hint="default" w:ascii="Arial" w:hAnsi="Arial" w:cs="Arial"/>
          <w:b/>
          <w:bCs/>
          <w:i w:val="0"/>
          <w:caps w:val="0"/>
          <w:color w:val="FF0000"/>
          <w:spacing w:val="0"/>
          <w:sz w:val="18"/>
          <w:szCs w:val="18"/>
        </w:rPr>
        <w:t>2018年临床执业医师考试《医学伦理学》考试大纲</w:t>
      </w:r>
    </w:p>
    <w:tbl>
      <w:tblPr>
        <w:tblStyle w:val="4"/>
        <w:tblW w:w="830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6"/>
        <w:gridCol w:w="2568"/>
        <w:gridCol w:w="2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blCellSpacing w:w="0" w:type="dxa"/>
        </w:trPr>
        <w:tc>
          <w:tcPr>
            <w:tcW w:w="31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单元</w:t>
            </w: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细目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blCellSpacing w:w="0" w:type="dxa"/>
        </w:trPr>
        <w:tc>
          <w:tcPr>
            <w:tcW w:w="31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一、伦理学与医学伦理学</w:t>
            </w: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1.伦理学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（1）伦理学的概念和类型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（2）伦理学的研究对象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（3）伦理学的基本概念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2.医学伦理学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（1）医学伦理学的概念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（2）医学伦理学的历史发展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（3）医学伦理学的研究对象和内容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（4）医学伦理学的基本观点和学科属性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（5）学习医学伦理学的意义和方法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二、医学伦理学的基本原则与规范</w:t>
            </w: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1.医学伦理学的基本原则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（1）尊重原则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（2）不伤害原则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（3）有利原则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（4）公正原则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2.医学伦理学的基本规范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（1）医学伦理学基本规范的含义和本质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（2）医学伦理学基本规范的形式和内容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三、医疗人际关系伦理</w:t>
            </w: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1.医患关系伦理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（1）医患关系的概念和特点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（2）医患关系的性质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（3）医患关系模式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（4）医患双方的道德权利与义务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（5）构建和谐医患关系的伦理要求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2.医务人员之间关系伦理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（1）医务人员之间关系的含义和特点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（2）处理好医务人员之间关系的意义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（3）协调医务人员之间关系的伦理要求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drawing>
                <wp:inline distT="0" distB="0" distL="114300" distR="114300">
                  <wp:extent cx="5867400" cy="3724275"/>
                  <wp:effectExtent l="0" t="0" r="0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372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五、临终关怀与死亡的伦理</w:t>
            </w: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1、临终关怀伦理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（1）临终关怀的概念和特点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（2）临终关怀的伦理意义和要求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2、安乐死伦理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（1）安乐死的含义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（2）安乐死的伦理争议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（3）安乐死的实施现状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3、死亡伦理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（1）死亡的概念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（2）死亡标准的历史演变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（3）脑死亡标准的伦理意义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六、公共卫生伦理</w:t>
            </w: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1.公共卫生伦理学的含义和理论基础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（1）公共卫生伦理学的含义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（2）公共卫生伦理的理论基础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2.公共卫生伦理原则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（1）全社会参与原则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（2）社会公益原则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（3）社会公正原则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（4）互助协同原则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（5）信息公开原则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3.公共卫生工作伦理要求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（1）疾病防控的伦理要求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（2）职业性损害防治的伦理学要求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（3）健康教育和健康促进的伦理学要求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（4）应对突发公共卫生事件的伦理要求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七、医学科研伦理</w:t>
            </w: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1.医学科研伦理的含义和要求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（1）医学科研伦理的含义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（2）医学科研伦理的要求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2.涉及人的生物医学研究伦理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（1）涉及人的生物医学研究的含义和类型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（2）涉及人的生物医学研究的伦理原则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（3）涉及人的生物医学研究的伦理审查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3.动物实验伦理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（1）动物实验的概念和特点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（2）动物实验的伦理要求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八、医学新技术研究与应用的伦理</w:t>
            </w: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1.人类辅助生殖技术的伦理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（1）人类辅助生殖技术的概念和分类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（2）人类辅助生殖技术的伦理争论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（3）人类辅助生殖技术和人类精子库的伦理原则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2.人体器官移植的论理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（1）人体器官移植的概念和分类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（2）人体器官移植的伦理争议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（3）人体器官移植的伦理准则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3.人的胚胎干细胞与生殖性克隆的伦理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（1）人的胚胎干细胞研究与应用的伦理争论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（2）人的胚胎干细胞研究与应用的伦理规范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（3）人的生殖性克隆技术的伦理争论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4.基因诊疗的原理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（1）基因诊断的伦理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（2）基因治疗的伦理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九、医疗人员的医学伦理素质的养成与行为规范</w:t>
            </w: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1.医学道德修养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（1）医学道德修养的含义和意义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（2）医学道德修养的目标和境界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（3）医学道德修养的途径和方法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2.医学道德评价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（1）医学道德评价的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含义和意义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（2）医学道德评价的标准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（3）医学道德评价的依据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（4）医学道德评价的方式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（5）医学道德评价的方法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96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3.医疗机构从业人员行为规范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（1）医疗机构从业人员基本行为规范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（2）医师行为规范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lang w:val="en-US" w:eastAsia="zh-CN" w:bidi="ar"/>
              </w:rPr>
              <w:t>（3）违反行为规范的处理原则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A3245"/>
    <w:rsid w:val="1C6F23C4"/>
    <w:rsid w:val="70341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liyan1608</dc:creator>
  <cp:lastModifiedBy>liyan1608</cp:lastModifiedBy>
  <dcterms:modified xsi:type="dcterms:W3CDTF">2018-01-15T03:45:59Z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