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bookmarkStart w:id="2" w:name="_GoBack"/>
      <w:r>
        <w:rPr>
          <w:rStyle w:val="6"/>
          <w:rFonts w:hint="eastAsia"/>
          <w:bdr w:val="none" w:color="auto" w:sz="0" w:space="0"/>
          <w:lang w:eastAsia="zh-CN"/>
        </w:rPr>
        <w:t>附件：</w:t>
      </w:r>
      <w:r>
        <w:rPr>
          <w:rStyle w:val="6"/>
          <w:bdr w:val="none" w:color="auto" w:sz="0" w:space="0"/>
        </w:rPr>
        <w:t>2018年招收硕士研究生学科专业、考试科目、培养单位及联系方式一览表</w:t>
      </w:r>
    </w:p>
    <w:bookmarkEnd w:id="2"/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重庆工商大学</w:t>
      </w:r>
      <w:r>
        <w:rPr>
          <w:rStyle w:val="4"/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2018</w:t>
      </w:r>
      <w:r>
        <w:rPr>
          <w:rStyle w:val="4"/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年硕士研究生招生学科专业、考试科目、培养单位及联系方式一览表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 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  </w:t>
      </w:r>
    </w:p>
    <w:tbl>
      <w:tblPr>
        <w:tblW w:w="8518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244"/>
        <w:gridCol w:w="1045"/>
        <w:gridCol w:w="1303"/>
        <w:gridCol w:w="819"/>
        <w:gridCol w:w="572"/>
        <w:gridCol w:w="2939"/>
        <w:gridCol w:w="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学术学位类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拟招生人数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拟接推免人数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培养单位名称及联系方式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国民经济学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④801西方经济学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长江上游经济研究中心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唐老师   023-62768512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数量经济学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财政金融学院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bookmarkStart w:id="0" w:name="OLE_LINK2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  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62768375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产业经济学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吴老师   023-62769376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国际贸易学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1" w:name="OLE_LINK1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④802应用统计学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老师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023-62768468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①101思想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②201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③611社会学概论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④803社会调查研究方法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社会与公共管理学院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丁老师   023--62768185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人口学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030304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★0303Z2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体育社会学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刘老师   023-62768420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③612马克思主义基本原理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④804毛泽东思想和中国特色社会主义理论体系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李老师   023－62760210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030506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新闻传播学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③613新闻传播史论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④805新闻传播实务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谭老师   023－62769390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★0503Z1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★0503Z2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传媒经济学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③614文学理论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④812中国古代文学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④806概率论与数理统计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冯老师   023-62768468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③302数学二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④807环境科学与工程概论或808工程力学基础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环境与资源学院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高老师   023-62769785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083002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★0830Z2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环境生物工程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★0830Z1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环境保护技术与装备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废油资源化技术与装备工程研究中心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夏老师   023-63530830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④809运筹学或810数据库原理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智能制造服务国际科技合作基地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肖老师   023－62768039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④811管理类综合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姚老师   023－62768743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   023－62769492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商务策划学院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吕老师   023－62769463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旅游与国土资源学院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老师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023-62769617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商务策划学院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吕老师   023－62769463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★1202Z1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   023－62769492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4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专业学位类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工程硕士（化学工程）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④813化工原理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环境与资源工程学院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高老师   023-62769785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①199管理类联考综合能力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②204英语二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MBA教育中心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老师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023-62768664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何老师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023-62768067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会计硕士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①199管理类联考综合能力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②204英语二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姚老师   023－62768743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金融硕士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②204英语二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③303数学三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④431金融学综合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财政金融学院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  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62768375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法律硕士（非法学）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③398法硕联考专业基础（非法学）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④498-法硕联考综合（非法学）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老师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023-62769418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法律硕士（法学）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②201英语一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③397-法硕联考专业基础（法学）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④497-法硕联考综合（法学）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说明：以上招生学科专业是根据教育部高校学生司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关于编制2017年研究生招生专业目录的通知》教学司〔2016〕5号，2018年如有变化，以教育部相关文件为准。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64425"/>
    <w:rsid w:val="31D64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c51732_title1"/>
    <w:basedOn w:val="3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2017-07-17T03:08:00Z</dcterms:created>
  <dc:creator>dell</dc:creator>
  <cp:lastModifiedBy>dell</cp:lastModifiedBy>
  <dcterms:modified xsi:type="dcterms:W3CDTF">2017-07-17T03:18:56Z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